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pPr>
      <w:r>
        <w:rPr>
          <w:rFonts w:ascii="黑体" w:hAnsi="黑体" w:eastAsia="黑体" w:cs="黑体"/>
          <w:b/>
          <w:color w:val="000000"/>
          <w:sz w:val="44"/>
        </w:rPr>
        <w:t>2024年部门预算信息公开目录</w:t>
      </w:r>
    </w:p>
    <w:p>
      <w:pPr>
        <w:jc w:val="center"/>
      </w:pPr>
    </w:p>
    <w:p>
      <w:r>
        <w:rPr>
          <w:rFonts w:ascii="方正楷体_GBK" w:hAnsi="方正楷体_GBK" w:eastAsia="方正楷体_GBK" w:cs="方正楷体_GBK"/>
          <w:b/>
          <w:color w:val="000000"/>
          <w:sz w:val="28"/>
        </w:rPr>
        <w:t>部门预算公开表</w:t>
      </w:r>
    </w:p>
    <w:p>
      <w:pPr>
        <w:pStyle w:val="25"/>
        <w:tabs>
          <w:tab w:val="right" w:leader="dot" w:pos="14562"/>
        </w:tabs>
      </w:pPr>
      <w:r>
        <w:fldChar w:fldCharType="begin"/>
      </w:r>
      <w:r>
        <w:instrText xml:space="preserve">TOC \o "2-2" \h \z \u</w:instrText>
      </w:r>
      <w:r>
        <w:fldChar w:fldCharType="separate"/>
      </w:r>
      <w:r>
        <w:fldChar w:fldCharType="begin"/>
      </w:r>
      <w:r>
        <w:instrText xml:space="preserve"> HYPERLINK \l "_Toc_2_2_0000000001" </w:instrText>
      </w:r>
      <w:r>
        <w:fldChar w:fldCharType="separate"/>
      </w:r>
      <w:r>
        <w:t>部门预算收支总表</w:t>
      </w:r>
      <w:r>
        <w:tab/>
      </w:r>
      <w:r>
        <w:fldChar w:fldCharType="begin"/>
      </w:r>
      <w:r>
        <w:instrText xml:space="preserve">PAGEREF _Toc_2_2_0000000001 \h</w:instrText>
      </w:r>
      <w:r>
        <w:fldChar w:fldCharType="separate"/>
      </w:r>
      <w:r>
        <w:t>1</w:t>
      </w:r>
      <w:r>
        <w:fldChar w:fldCharType="end"/>
      </w:r>
      <w:r>
        <w:fldChar w:fldCharType="end"/>
      </w:r>
    </w:p>
    <w:p>
      <w:pPr>
        <w:pStyle w:val="25"/>
        <w:tabs>
          <w:tab w:val="right" w:leader="dot" w:pos="14562"/>
        </w:tabs>
      </w:pPr>
      <w:r>
        <w:fldChar w:fldCharType="begin"/>
      </w:r>
      <w:r>
        <w:instrText xml:space="preserve"> HYPERLINK \l "_Toc_2_2_0000000002" </w:instrText>
      </w:r>
      <w:r>
        <w:fldChar w:fldCharType="separate"/>
      </w:r>
      <w:r>
        <w:t>部门预算收入总表</w:t>
      </w:r>
      <w:r>
        <w:tab/>
      </w:r>
      <w:r>
        <w:fldChar w:fldCharType="begin"/>
      </w:r>
      <w:r>
        <w:instrText xml:space="preserve">PAGEREF _Toc_2_2_0000000002 \h</w:instrText>
      </w:r>
      <w:r>
        <w:fldChar w:fldCharType="separate"/>
      </w:r>
      <w:r>
        <w:t>3</w:t>
      </w:r>
      <w:r>
        <w:fldChar w:fldCharType="end"/>
      </w:r>
      <w:r>
        <w:fldChar w:fldCharType="end"/>
      </w:r>
    </w:p>
    <w:p>
      <w:pPr>
        <w:pStyle w:val="25"/>
        <w:tabs>
          <w:tab w:val="right" w:leader="dot" w:pos="14562"/>
        </w:tabs>
      </w:pPr>
      <w:r>
        <w:fldChar w:fldCharType="begin"/>
      </w:r>
      <w:r>
        <w:instrText xml:space="preserve"> HYPERLINK \l "_Toc_2_2_0000000003" </w:instrText>
      </w:r>
      <w:r>
        <w:fldChar w:fldCharType="separate"/>
      </w:r>
      <w:r>
        <w:t>部门预算支出总表</w:t>
      </w:r>
      <w:r>
        <w:tab/>
      </w:r>
      <w:r>
        <w:fldChar w:fldCharType="begin"/>
      </w:r>
      <w:r>
        <w:instrText xml:space="preserve">PAGEREF _Toc_2_2_0000000003 \h</w:instrText>
      </w:r>
      <w:r>
        <w:fldChar w:fldCharType="separate"/>
      </w:r>
      <w:r>
        <w:t>4</w:t>
      </w:r>
      <w:r>
        <w:fldChar w:fldCharType="end"/>
      </w:r>
      <w:r>
        <w:fldChar w:fldCharType="end"/>
      </w:r>
    </w:p>
    <w:p>
      <w:pPr>
        <w:pStyle w:val="25"/>
        <w:tabs>
          <w:tab w:val="right" w:leader="dot" w:pos="14562"/>
        </w:tabs>
      </w:pPr>
      <w:r>
        <w:fldChar w:fldCharType="begin"/>
      </w:r>
      <w:r>
        <w:instrText xml:space="preserve"> HYPERLINK \l "_Toc_2_2_0000000004" </w:instrText>
      </w:r>
      <w:r>
        <w:fldChar w:fldCharType="separate"/>
      </w:r>
      <w:r>
        <w:t>部门预算财政拨款收支总表</w:t>
      </w:r>
      <w:r>
        <w:tab/>
      </w:r>
      <w:r>
        <w:fldChar w:fldCharType="begin"/>
      </w:r>
      <w:r>
        <w:instrText xml:space="preserve">PAGEREF _Toc_2_2_0000000004 \h</w:instrText>
      </w:r>
      <w:r>
        <w:fldChar w:fldCharType="separate"/>
      </w:r>
      <w:r>
        <w:t>5</w:t>
      </w:r>
      <w:r>
        <w:fldChar w:fldCharType="end"/>
      </w:r>
      <w:r>
        <w:fldChar w:fldCharType="end"/>
      </w:r>
    </w:p>
    <w:p>
      <w:pPr>
        <w:pStyle w:val="25"/>
        <w:tabs>
          <w:tab w:val="right" w:leader="dot" w:pos="14562"/>
        </w:tabs>
      </w:pPr>
      <w:r>
        <w:fldChar w:fldCharType="begin"/>
      </w:r>
      <w:r>
        <w:instrText xml:space="preserve"> HYPERLINK \l "_Toc_2_2_0000000005" </w:instrText>
      </w:r>
      <w:r>
        <w:fldChar w:fldCharType="separate"/>
      </w:r>
      <w:r>
        <w:t>部门预算一般公共预算财政拨款支出表</w:t>
      </w:r>
      <w:r>
        <w:tab/>
      </w:r>
      <w:r>
        <w:fldChar w:fldCharType="begin"/>
      </w:r>
      <w:r>
        <w:instrText xml:space="preserve">PAGEREF _Toc_2_2_0000000005 \h</w:instrText>
      </w:r>
      <w:r>
        <w:fldChar w:fldCharType="separate"/>
      </w:r>
      <w:r>
        <w:t>7</w:t>
      </w:r>
      <w:r>
        <w:fldChar w:fldCharType="end"/>
      </w:r>
      <w:r>
        <w:fldChar w:fldCharType="end"/>
      </w:r>
    </w:p>
    <w:p>
      <w:pPr>
        <w:pStyle w:val="25"/>
        <w:tabs>
          <w:tab w:val="right" w:leader="dot" w:pos="14562"/>
        </w:tabs>
      </w:pPr>
      <w:r>
        <w:fldChar w:fldCharType="begin"/>
      </w:r>
      <w:r>
        <w:instrText xml:space="preserve"> HYPERLINK \l "_Toc_2_2_0000000006" </w:instrText>
      </w:r>
      <w:r>
        <w:fldChar w:fldCharType="separate"/>
      </w:r>
      <w:r>
        <w:t>部门预算一般公共预算财政拨款基本支出表</w:t>
      </w:r>
      <w:r>
        <w:tab/>
      </w:r>
      <w:r>
        <w:fldChar w:fldCharType="begin"/>
      </w:r>
      <w:r>
        <w:instrText xml:space="preserve">PAGEREF _Toc_2_2_0000000006 \h</w:instrText>
      </w:r>
      <w:r>
        <w:fldChar w:fldCharType="separate"/>
      </w:r>
      <w:r>
        <w:t>8</w:t>
      </w:r>
      <w:r>
        <w:fldChar w:fldCharType="end"/>
      </w:r>
      <w:r>
        <w:fldChar w:fldCharType="end"/>
      </w:r>
    </w:p>
    <w:p>
      <w:pPr>
        <w:pStyle w:val="25"/>
        <w:tabs>
          <w:tab w:val="right" w:leader="dot" w:pos="14562"/>
        </w:tabs>
      </w:pPr>
      <w:r>
        <w:fldChar w:fldCharType="begin"/>
      </w:r>
      <w:r>
        <w:instrText xml:space="preserve"> HYPERLINK \l "_Toc_2_2_0000000007" </w:instrText>
      </w:r>
      <w:r>
        <w:fldChar w:fldCharType="separate"/>
      </w:r>
      <w:r>
        <w:t>部门预算政府性基金预算财政拨款支出表</w:t>
      </w:r>
      <w:r>
        <w:tab/>
      </w:r>
      <w:r>
        <w:fldChar w:fldCharType="begin"/>
      </w:r>
      <w:r>
        <w:instrText xml:space="preserve">PAGEREF _Toc_2_2_0000000007 \h</w:instrText>
      </w:r>
      <w:r>
        <w:fldChar w:fldCharType="separate"/>
      </w:r>
      <w:r>
        <w:t>9</w:t>
      </w:r>
      <w:r>
        <w:fldChar w:fldCharType="end"/>
      </w:r>
      <w:r>
        <w:fldChar w:fldCharType="end"/>
      </w:r>
    </w:p>
    <w:p>
      <w:pPr>
        <w:pStyle w:val="25"/>
        <w:tabs>
          <w:tab w:val="right" w:leader="dot" w:pos="14562"/>
        </w:tabs>
      </w:pPr>
      <w:r>
        <w:fldChar w:fldCharType="begin"/>
      </w:r>
      <w:r>
        <w:instrText xml:space="preserve"> HYPERLINK \l "_Toc_2_2_0000000008" </w:instrText>
      </w:r>
      <w:r>
        <w:fldChar w:fldCharType="separate"/>
      </w:r>
      <w:r>
        <w:t>部门预算国有资本经营预算财政拨款支出表</w:t>
      </w:r>
      <w:r>
        <w:tab/>
      </w:r>
      <w:r>
        <w:fldChar w:fldCharType="begin"/>
      </w:r>
      <w:r>
        <w:instrText xml:space="preserve">PAGEREF _Toc_2_2_0000000008 \h</w:instrText>
      </w:r>
      <w:r>
        <w:fldChar w:fldCharType="separate"/>
      </w:r>
      <w:r>
        <w:t>10</w:t>
      </w:r>
      <w:r>
        <w:fldChar w:fldCharType="end"/>
      </w:r>
      <w:r>
        <w:fldChar w:fldCharType="end"/>
      </w:r>
    </w:p>
    <w:p>
      <w:pPr>
        <w:pStyle w:val="25"/>
        <w:tabs>
          <w:tab w:val="right" w:leader="dot" w:pos="14562"/>
        </w:tabs>
      </w:pPr>
      <w:r>
        <w:fldChar w:fldCharType="begin"/>
      </w:r>
      <w:r>
        <w:instrText xml:space="preserve"> HYPERLINK \l "_Toc_2_2_0000000009" </w:instrText>
      </w:r>
      <w:r>
        <w:fldChar w:fldCharType="separate"/>
      </w:r>
      <w:r>
        <w:t>部门预算财政拨款“三公”经费支出表</w:t>
      </w:r>
      <w:r>
        <w:tab/>
      </w:r>
      <w:r>
        <w:fldChar w:fldCharType="begin"/>
      </w:r>
      <w:r>
        <w:instrText xml:space="preserve">PAGEREF _Toc_2_2_0000000009 \h</w:instrText>
      </w:r>
      <w:r>
        <w:fldChar w:fldCharType="separate"/>
      </w:r>
      <w:r>
        <w:t>11</w:t>
      </w:r>
      <w:r>
        <w:fldChar w:fldCharType="end"/>
      </w:r>
      <w:r>
        <w:fldChar w:fldCharType="end"/>
      </w:r>
    </w:p>
    <w:p>
      <w:r>
        <w:fldChar w:fldCharType="end"/>
      </w:r>
    </w:p>
    <w:p>
      <w:r>
        <w:rPr>
          <w:rFonts w:ascii="方正楷体_GBK" w:hAnsi="方正楷体_GBK" w:eastAsia="方正楷体_GBK" w:cs="方正楷体_GBK"/>
          <w:b/>
          <w:color w:val="000000"/>
          <w:sz w:val="28"/>
        </w:rPr>
        <w:t>部门预算信息公开情况说明</w:t>
      </w:r>
    </w:p>
    <w:p>
      <w:pPr>
        <w:pStyle w:val="25"/>
        <w:tabs>
          <w:tab w:val="right" w:leader="dot" w:pos="14562"/>
        </w:tabs>
      </w:pPr>
      <w:r>
        <w:fldChar w:fldCharType="begin"/>
      </w:r>
      <w:r>
        <w:instrText xml:space="preserve">TOC \o "3-3" \h \z \u</w:instrText>
      </w:r>
      <w:r>
        <w:fldChar w:fldCharType="separate"/>
      </w:r>
      <w:r>
        <w:fldChar w:fldCharType="begin"/>
      </w:r>
      <w:r>
        <w:instrText xml:space="preserve"> HYPERLINK \l "_Toc_3_3_0000000010" </w:instrText>
      </w:r>
      <w:r>
        <w:fldChar w:fldCharType="separate"/>
      </w:r>
      <w:r>
        <w:t>一、部门职责及机构设置情况</w:t>
      </w:r>
      <w:r>
        <w:tab/>
      </w:r>
      <w:r>
        <w:fldChar w:fldCharType="begin"/>
      </w:r>
      <w:r>
        <w:instrText xml:space="preserve">PAGEREF _Toc_3_3_0000000010 \h</w:instrText>
      </w:r>
      <w:r>
        <w:fldChar w:fldCharType="separate"/>
      </w:r>
      <w:r>
        <w:t>12</w:t>
      </w:r>
      <w:r>
        <w:fldChar w:fldCharType="end"/>
      </w:r>
      <w:r>
        <w:fldChar w:fldCharType="end"/>
      </w:r>
    </w:p>
    <w:p>
      <w:pPr>
        <w:pStyle w:val="25"/>
        <w:tabs>
          <w:tab w:val="right" w:leader="dot" w:pos="14562"/>
        </w:tabs>
      </w:pPr>
      <w:r>
        <w:fldChar w:fldCharType="begin"/>
      </w:r>
      <w:r>
        <w:instrText xml:space="preserve"> HYPERLINK \l "_Toc_3_3_0000000011" </w:instrText>
      </w:r>
      <w:r>
        <w:fldChar w:fldCharType="separate"/>
      </w:r>
      <w:r>
        <w:t>二、部门预算安排的总体情况</w:t>
      </w:r>
      <w:r>
        <w:tab/>
      </w:r>
      <w:r>
        <w:fldChar w:fldCharType="begin"/>
      </w:r>
      <w:r>
        <w:instrText xml:space="preserve">PAGEREF _Toc_3_3_0000000011 \h</w:instrText>
      </w:r>
      <w:r>
        <w:fldChar w:fldCharType="separate"/>
      </w:r>
      <w:r>
        <w:t>12</w:t>
      </w:r>
      <w:r>
        <w:fldChar w:fldCharType="end"/>
      </w:r>
      <w:r>
        <w:fldChar w:fldCharType="end"/>
      </w:r>
    </w:p>
    <w:p>
      <w:pPr>
        <w:pStyle w:val="25"/>
        <w:tabs>
          <w:tab w:val="right" w:leader="dot" w:pos="14562"/>
        </w:tabs>
      </w:pPr>
      <w:r>
        <w:fldChar w:fldCharType="begin"/>
      </w:r>
      <w:r>
        <w:instrText xml:space="preserve"> HYPERLINK \l "_Toc_3_3_0000000012" </w:instrText>
      </w:r>
      <w:r>
        <w:fldChar w:fldCharType="separate"/>
      </w:r>
      <w:r>
        <w:t>三、机关运行经费安排情况</w:t>
      </w:r>
      <w:r>
        <w:tab/>
      </w:r>
      <w:r>
        <w:fldChar w:fldCharType="begin"/>
      </w:r>
      <w:r>
        <w:instrText xml:space="preserve">PAGEREF _Toc_3_3_0000000012 \h</w:instrText>
      </w:r>
      <w:r>
        <w:fldChar w:fldCharType="separate"/>
      </w:r>
      <w:r>
        <w:t>13</w:t>
      </w:r>
      <w:r>
        <w:fldChar w:fldCharType="end"/>
      </w:r>
      <w:r>
        <w:fldChar w:fldCharType="end"/>
      </w:r>
    </w:p>
    <w:p>
      <w:pPr>
        <w:pStyle w:val="25"/>
        <w:tabs>
          <w:tab w:val="right" w:leader="dot" w:pos="14562"/>
        </w:tabs>
      </w:pPr>
      <w:r>
        <w:fldChar w:fldCharType="begin"/>
      </w:r>
      <w:r>
        <w:instrText xml:space="preserve"> HYPERLINK \l "_Toc_3_3_0000000013" </w:instrText>
      </w:r>
      <w:r>
        <w:fldChar w:fldCharType="separate"/>
      </w:r>
      <w:r>
        <w:t>四、财政拨款“三公”经费预算情况及增减变化原因</w:t>
      </w:r>
      <w:r>
        <w:tab/>
      </w:r>
      <w:r>
        <w:fldChar w:fldCharType="begin"/>
      </w:r>
      <w:r>
        <w:instrText xml:space="preserve">PAGEREF _Toc_3_3_0000000013 \h</w:instrText>
      </w:r>
      <w:r>
        <w:fldChar w:fldCharType="separate"/>
      </w:r>
      <w:r>
        <w:t>13</w:t>
      </w:r>
      <w:r>
        <w:fldChar w:fldCharType="end"/>
      </w:r>
      <w:r>
        <w:fldChar w:fldCharType="end"/>
      </w:r>
    </w:p>
    <w:p>
      <w:pPr>
        <w:pStyle w:val="25"/>
        <w:tabs>
          <w:tab w:val="right" w:leader="dot" w:pos="14562"/>
        </w:tabs>
      </w:pPr>
      <w:r>
        <w:fldChar w:fldCharType="begin"/>
      </w:r>
      <w:r>
        <w:instrText xml:space="preserve"> HYPERLINK \l "_Toc_3_3_0000000014" </w:instrText>
      </w:r>
      <w:r>
        <w:fldChar w:fldCharType="separate"/>
      </w:r>
      <w:r>
        <w:t>五、部门整体绩效目标</w:t>
      </w:r>
      <w:r>
        <w:tab/>
      </w:r>
      <w:r>
        <w:fldChar w:fldCharType="begin"/>
      </w:r>
      <w:r>
        <w:instrText xml:space="preserve">PAGEREF _Toc_3_3_0000000014 \h</w:instrText>
      </w:r>
      <w:r>
        <w:fldChar w:fldCharType="separate"/>
      </w:r>
      <w:r>
        <w:t>14</w:t>
      </w:r>
      <w:r>
        <w:fldChar w:fldCharType="end"/>
      </w:r>
      <w:r>
        <w:fldChar w:fldCharType="end"/>
      </w:r>
    </w:p>
    <w:p>
      <w:pPr>
        <w:pStyle w:val="25"/>
        <w:tabs>
          <w:tab w:val="right" w:leader="dot" w:pos="14562"/>
        </w:tabs>
      </w:pPr>
      <w:r>
        <w:fldChar w:fldCharType="begin"/>
      </w:r>
      <w:r>
        <w:instrText xml:space="preserve"> HYPERLINK \l "_Toc_3_3_0000000015" </w:instrText>
      </w:r>
      <w:r>
        <w:fldChar w:fldCharType="separate"/>
      </w:r>
      <w:r>
        <w:t>六、部门主管专项资金预算安排情况及绩效目标</w:t>
      </w:r>
      <w:r>
        <w:tab/>
      </w:r>
      <w:r>
        <w:fldChar w:fldCharType="begin"/>
      </w:r>
      <w:r>
        <w:instrText xml:space="preserve">PAGEREF _Toc_3_3_0000000015 \h</w:instrText>
      </w:r>
      <w:r>
        <w:fldChar w:fldCharType="separate"/>
      </w:r>
      <w:r>
        <w:t>18</w:t>
      </w:r>
      <w:r>
        <w:fldChar w:fldCharType="end"/>
      </w:r>
      <w:r>
        <w:fldChar w:fldCharType="end"/>
      </w:r>
    </w:p>
    <w:p>
      <w:pPr>
        <w:pStyle w:val="25"/>
        <w:tabs>
          <w:tab w:val="right" w:leader="dot" w:pos="14562"/>
        </w:tabs>
      </w:pPr>
      <w:r>
        <w:fldChar w:fldCharType="begin"/>
      </w:r>
      <w:r>
        <w:instrText xml:space="preserve"> HYPERLINK \l "_Toc_3_3_0000000016" </w:instrText>
      </w:r>
      <w:r>
        <w:fldChar w:fldCharType="separate"/>
      </w:r>
      <w:r>
        <w:t>七、部门项目预算安排情况及绩效目标</w:t>
      </w:r>
      <w:r>
        <w:tab/>
      </w:r>
      <w:r>
        <w:fldChar w:fldCharType="begin"/>
      </w:r>
      <w:r>
        <w:instrText xml:space="preserve">PAGEREF _Toc_3_3_0000000016 \h</w:instrText>
      </w:r>
      <w:r>
        <w:fldChar w:fldCharType="separate"/>
      </w:r>
      <w:r>
        <w:t>19</w:t>
      </w:r>
      <w:r>
        <w:fldChar w:fldCharType="end"/>
      </w:r>
      <w:r>
        <w:fldChar w:fldCharType="end"/>
      </w:r>
    </w:p>
    <w:p>
      <w:pPr>
        <w:pStyle w:val="25"/>
        <w:tabs>
          <w:tab w:val="right" w:leader="dot" w:pos="14562"/>
        </w:tabs>
      </w:pPr>
      <w:r>
        <w:fldChar w:fldCharType="begin"/>
      </w:r>
      <w:r>
        <w:instrText xml:space="preserve"> HYPERLINK \l "_Toc_3_3_0000000017" </w:instrText>
      </w:r>
      <w:r>
        <w:fldChar w:fldCharType="separate"/>
      </w:r>
      <w:r>
        <w:t>八、政府采购预算情况</w:t>
      </w:r>
      <w:r>
        <w:tab/>
      </w:r>
      <w:r>
        <w:fldChar w:fldCharType="begin"/>
      </w:r>
      <w:r>
        <w:instrText xml:space="preserve">PAGEREF _Toc_3_3_0000000017 \h</w:instrText>
      </w:r>
      <w:r>
        <w:fldChar w:fldCharType="separate"/>
      </w:r>
      <w:r>
        <w:t>24</w:t>
      </w:r>
      <w:r>
        <w:fldChar w:fldCharType="end"/>
      </w:r>
      <w:r>
        <w:fldChar w:fldCharType="end"/>
      </w:r>
    </w:p>
    <w:p>
      <w:pPr>
        <w:pStyle w:val="25"/>
        <w:tabs>
          <w:tab w:val="right" w:leader="dot" w:pos="14562"/>
        </w:tabs>
      </w:pPr>
      <w:r>
        <w:fldChar w:fldCharType="begin"/>
      </w:r>
      <w:r>
        <w:instrText xml:space="preserve"> HYPERLINK \l "_Toc_3_3_0000000018" </w:instrText>
      </w:r>
      <w:r>
        <w:fldChar w:fldCharType="separate"/>
      </w:r>
      <w:r>
        <w:t>九、国有资产信息</w:t>
      </w:r>
      <w:r>
        <w:tab/>
      </w:r>
      <w:r>
        <w:fldChar w:fldCharType="begin"/>
      </w:r>
      <w:r>
        <w:instrText xml:space="preserve">PAGEREF _Toc_3_3_0000000018 \h</w:instrText>
      </w:r>
      <w:r>
        <w:fldChar w:fldCharType="separate"/>
      </w:r>
      <w:r>
        <w:t>24</w:t>
      </w:r>
      <w:r>
        <w:fldChar w:fldCharType="end"/>
      </w:r>
      <w:r>
        <w:fldChar w:fldCharType="end"/>
      </w:r>
    </w:p>
    <w:p>
      <w:pPr>
        <w:pStyle w:val="25"/>
        <w:tabs>
          <w:tab w:val="right" w:leader="dot" w:pos="14562"/>
        </w:tabs>
      </w:pPr>
      <w:r>
        <w:fldChar w:fldCharType="begin"/>
      </w:r>
      <w:r>
        <w:instrText xml:space="preserve"> HYPERLINK \l "_Toc_3_3_0000000019" </w:instrText>
      </w:r>
      <w:r>
        <w:fldChar w:fldCharType="separate"/>
      </w:r>
      <w:r>
        <w:t>十、名词解释</w:t>
      </w:r>
      <w:r>
        <w:tab/>
      </w:r>
      <w:r>
        <w:fldChar w:fldCharType="begin"/>
      </w:r>
      <w:r>
        <w:instrText xml:space="preserve">PAGEREF _Toc_3_3_0000000019 \h</w:instrText>
      </w:r>
      <w:r>
        <w:fldChar w:fldCharType="separate"/>
      </w:r>
      <w:r>
        <w:t>24</w:t>
      </w:r>
      <w:r>
        <w:fldChar w:fldCharType="end"/>
      </w:r>
      <w:r>
        <w:fldChar w:fldCharType="end"/>
      </w:r>
    </w:p>
    <w:p>
      <w:pPr>
        <w:pStyle w:val="25"/>
        <w:tabs>
          <w:tab w:val="right" w:leader="dot" w:pos="14562"/>
        </w:tabs>
      </w:pPr>
      <w:r>
        <w:fldChar w:fldCharType="begin"/>
      </w:r>
      <w:r>
        <w:instrText xml:space="preserve"> HYPERLINK \l "_Toc_3_3_0000000020" </w:instrText>
      </w:r>
      <w:r>
        <w:fldChar w:fldCharType="separate"/>
      </w:r>
      <w:r>
        <w:t>十一、其他需要说明的事项</w:t>
      </w:r>
      <w:r>
        <w:tab/>
      </w:r>
      <w:r>
        <w:fldChar w:fldCharType="begin"/>
      </w:r>
      <w:r>
        <w:instrText xml:space="preserve">PAGEREF _Toc_3_3_0000000020 \h</w:instrText>
      </w:r>
      <w:r>
        <w:fldChar w:fldCharType="separate"/>
      </w:r>
      <w:r>
        <w:t>25</w:t>
      </w:r>
      <w:r>
        <w:fldChar w:fldCharType="end"/>
      </w:r>
      <w:r>
        <w:fldChar w:fldCharType="end"/>
      </w:r>
    </w:p>
    <w:p>
      <w:pPr>
        <w:sectPr>
          <w:pgSz w:w="16840" w:h="11900" w:orient="landscape"/>
          <w:pgMar w:top="1587" w:right="1134" w:bottom="1361" w:left="1134" w:header="720" w:footer="720" w:gutter="0"/>
          <w:pgNumType w:start="1"/>
          <w:cols w:space="720" w:num="1"/>
        </w:sectPr>
      </w:pPr>
      <w:r>
        <w:fldChar w:fldCharType="end"/>
      </w:r>
    </w:p>
    <w:p>
      <w:pPr>
        <w:jc w:val="center"/>
        <w:outlineLvl w:val="1"/>
      </w:pPr>
      <w:bookmarkStart w:id="0" w:name="_Toc_2_2_0000000001"/>
      <w:r>
        <w:rPr>
          <w:rFonts w:ascii="方正小标宋_GBK" w:hAnsi="方正小标宋_GBK" w:eastAsia="方正小标宋_GBK" w:cs="方正小标宋_GBK"/>
          <w:color w:val="000000"/>
          <w:sz w:val="36"/>
        </w:rPr>
        <w:t>部门预算收支总表</w:t>
      </w:r>
      <w:bookmarkEnd w:id="0"/>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6"/>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6" w:type="dxa"/>
            <w:gridSpan w:val="2"/>
            <w:tcBorders>
              <w:top w:val="single" w:color="FFFFFF" w:sz="6" w:space="0"/>
              <w:left w:val="single" w:color="FFFFFF" w:sz="6" w:space="0"/>
              <w:right w:val="single" w:color="FFFFFF" w:sz="6" w:space="0"/>
            </w:tcBorders>
            <w:vAlign w:val="center"/>
          </w:tcPr>
          <w:p>
            <w:pPr>
              <w:pStyle w:val="7"/>
            </w:pPr>
            <w:r>
              <w:t>807灵寿县消防救援大队</w:t>
            </w:r>
          </w:p>
        </w:tc>
        <w:tc>
          <w:tcPr>
            <w:tcW w:w="2126" w:type="dxa"/>
            <w:tcBorders>
              <w:top w:val="single" w:color="FFFFFF" w:sz="6" w:space="0"/>
              <w:left w:val="single" w:color="FFFFFF" w:sz="6" w:space="0"/>
              <w:right w:val="single" w:color="FFFFFF" w:sz="6" w:space="0"/>
            </w:tcBorders>
            <w:vAlign w:val="center"/>
          </w:tcPr>
          <w:p>
            <w:pPr>
              <w:pStyle w:val="6"/>
            </w:pPr>
            <w:r>
              <w:t>预算年度：2024</w:t>
            </w:r>
          </w:p>
        </w:tc>
        <w:tc>
          <w:tcPr>
            <w:tcW w:w="6661"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6661" w:type="dxa"/>
            <w:gridSpan w:val="2"/>
            <w:vAlign w:val="center"/>
          </w:tcPr>
          <w:p>
            <w:pPr>
              <w:pStyle w:val="8"/>
            </w:pPr>
            <w:r>
              <w:t>收入</w:t>
            </w:r>
          </w:p>
        </w:tc>
        <w:tc>
          <w:tcPr>
            <w:tcW w:w="6661" w:type="dxa"/>
            <w:gridSpan w:val="2"/>
            <w:vAlign w:val="center"/>
          </w:tcPr>
          <w:p>
            <w:pPr>
              <w:pStyle w:val="8"/>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8"/>
            </w:pPr>
            <w:r>
              <w:t>项  目</w:t>
            </w:r>
          </w:p>
        </w:tc>
        <w:tc>
          <w:tcPr>
            <w:tcW w:w="2126" w:type="dxa"/>
            <w:vAlign w:val="center"/>
          </w:tcPr>
          <w:p>
            <w:pPr>
              <w:pStyle w:val="8"/>
            </w:pPr>
            <w:r>
              <w:t>预算数</w:t>
            </w:r>
          </w:p>
        </w:tc>
        <w:tc>
          <w:tcPr>
            <w:tcW w:w="4535" w:type="dxa"/>
            <w:vAlign w:val="center"/>
          </w:tcPr>
          <w:p>
            <w:pPr>
              <w:pStyle w:val="8"/>
            </w:pPr>
            <w:r>
              <w:t>项  目</w:t>
            </w:r>
          </w:p>
        </w:tc>
        <w:tc>
          <w:tcPr>
            <w:tcW w:w="2126" w:type="dxa"/>
            <w:vAlign w:val="center"/>
          </w:tcPr>
          <w:p>
            <w:pPr>
              <w:pStyle w:val="8"/>
            </w:pPr>
            <w: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4535" w:type="dxa"/>
            <w:vAlign w:val="center"/>
          </w:tcPr>
          <w:p>
            <w:pPr>
              <w:pStyle w:val="8"/>
            </w:pPr>
            <w:r>
              <w:t>1</w:t>
            </w:r>
          </w:p>
        </w:tc>
        <w:tc>
          <w:tcPr>
            <w:tcW w:w="2126" w:type="dxa"/>
            <w:vAlign w:val="center"/>
          </w:tcPr>
          <w:p>
            <w:pPr>
              <w:pStyle w:val="8"/>
            </w:pPr>
            <w:r>
              <w:t>2</w:t>
            </w:r>
          </w:p>
        </w:tc>
        <w:tc>
          <w:tcPr>
            <w:tcW w:w="4535" w:type="dxa"/>
            <w:vAlign w:val="center"/>
          </w:tcPr>
          <w:p>
            <w:pPr>
              <w:pStyle w:val="8"/>
            </w:pPr>
            <w:r>
              <w:t>3</w:t>
            </w:r>
          </w:p>
        </w:tc>
        <w:tc>
          <w:tcPr>
            <w:tcW w:w="2126" w:type="dxa"/>
            <w:vAlign w:val="center"/>
          </w:tcPr>
          <w:p>
            <w:pPr>
              <w:pStyle w:val="8"/>
            </w:pPr>
            <w: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4535" w:type="dxa"/>
            <w:vAlign w:val="center"/>
          </w:tcPr>
          <w:p>
            <w:pPr>
              <w:pStyle w:val="10"/>
            </w:pPr>
            <w:r>
              <w:t>一、一般公共预算拨款收入</w:t>
            </w:r>
          </w:p>
        </w:tc>
        <w:tc>
          <w:tcPr>
            <w:tcW w:w="2126" w:type="dxa"/>
            <w:vAlign w:val="center"/>
          </w:tcPr>
          <w:p>
            <w:pPr>
              <w:pStyle w:val="9"/>
            </w:pPr>
            <w:r>
              <w:t>1208.14</w:t>
            </w:r>
          </w:p>
        </w:tc>
        <w:tc>
          <w:tcPr>
            <w:tcW w:w="4535" w:type="dxa"/>
            <w:vAlign w:val="center"/>
          </w:tcPr>
          <w:p>
            <w:pPr>
              <w:pStyle w:val="10"/>
            </w:pPr>
            <w:r>
              <w:t>一、一般公共服务支出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4535" w:type="dxa"/>
            <w:vAlign w:val="center"/>
          </w:tcPr>
          <w:p>
            <w:pPr>
              <w:pStyle w:val="10"/>
            </w:pPr>
            <w:r>
              <w:t>二、政府性基金预算拨款收入</w:t>
            </w:r>
          </w:p>
        </w:tc>
        <w:tc>
          <w:tcPr>
            <w:tcW w:w="2126" w:type="dxa"/>
            <w:vAlign w:val="center"/>
          </w:tcPr>
          <w:p>
            <w:pPr>
              <w:pStyle w:val="9"/>
            </w:pPr>
            <w:r>
              <w:t>200.00</w:t>
            </w:r>
          </w:p>
        </w:tc>
        <w:tc>
          <w:tcPr>
            <w:tcW w:w="4535" w:type="dxa"/>
            <w:vAlign w:val="center"/>
          </w:tcPr>
          <w:p>
            <w:pPr>
              <w:pStyle w:val="10"/>
            </w:pPr>
            <w:r>
              <w:t>二、外交支出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4535" w:type="dxa"/>
            <w:vAlign w:val="center"/>
          </w:tcPr>
          <w:p>
            <w:pPr>
              <w:pStyle w:val="10"/>
            </w:pPr>
            <w:r>
              <w:t>三、国有资本经营预算拨款收入</w:t>
            </w:r>
          </w:p>
        </w:tc>
        <w:tc>
          <w:tcPr>
            <w:tcW w:w="2126" w:type="dxa"/>
            <w:vAlign w:val="center"/>
          </w:tcPr>
          <w:p>
            <w:pPr>
              <w:pStyle w:val="9"/>
            </w:pPr>
          </w:p>
        </w:tc>
        <w:tc>
          <w:tcPr>
            <w:tcW w:w="4535" w:type="dxa"/>
            <w:vAlign w:val="center"/>
          </w:tcPr>
          <w:p>
            <w:pPr>
              <w:pStyle w:val="10"/>
            </w:pPr>
            <w:r>
              <w:t>三、国防支出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4535" w:type="dxa"/>
            <w:vAlign w:val="center"/>
          </w:tcPr>
          <w:p>
            <w:pPr>
              <w:pStyle w:val="10"/>
            </w:pPr>
            <w:r>
              <w:t>四、财政专户管理资金收入</w:t>
            </w:r>
          </w:p>
        </w:tc>
        <w:tc>
          <w:tcPr>
            <w:tcW w:w="2126" w:type="dxa"/>
            <w:vAlign w:val="center"/>
          </w:tcPr>
          <w:p>
            <w:pPr>
              <w:pStyle w:val="9"/>
            </w:pPr>
          </w:p>
        </w:tc>
        <w:tc>
          <w:tcPr>
            <w:tcW w:w="4535" w:type="dxa"/>
            <w:vAlign w:val="center"/>
          </w:tcPr>
          <w:p>
            <w:pPr>
              <w:pStyle w:val="10"/>
            </w:pPr>
            <w:r>
              <w:t>四、公共安全支出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5</w:t>
            </w:r>
          </w:p>
        </w:tc>
        <w:tc>
          <w:tcPr>
            <w:tcW w:w="4535" w:type="dxa"/>
            <w:vAlign w:val="center"/>
          </w:tcPr>
          <w:p>
            <w:pPr>
              <w:pStyle w:val="10"/>
            </w:pPr>
            <w:r>
              <w:t>五、单位资金</w:t>
            </w:r>
          </w:p>
        </w:tc>
        <w:tc>
          <w:tcPr>
            <w:tcW w:w="2126" w:type="dxa"/>
            <w:vAlign w:val="center"/>
          </w:tcPr>
          <w:p>
            <w:pPr>
              <w:pStyle w:val="9"/>
            </w:pPr>
          </w:p>
        </w:tc>
        <w:tc>
          <w:tcPr>
            <w:tcW w:w="4535" w:type="dxa"/>
            <w:vAlign w:val="center"/>
          </w:tcPr>
          <w:p>
            <w:pPr>
              <w:pStyle w:val="10"/>
            </w:pPr>
            <w:r>
              <w:t>五、教育支出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6</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六、科学技术支出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7</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七、文化旅游体育与传媒支出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8</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八、社会保障和就业支出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9</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九、社会保险基金支出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10</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十、卫生健康支出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11</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十一、节能环保支出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12</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十二、城乡社区支出</w:t>
            </w:r>
          </w:p>
        </w:tc>
        <w:tc>
          <w:tcPr>
            <w:tcW w:w="2126" w:type="dxa"/>
            <w:vAlign w:val="center"/>
          </w:tcPr>
          <w:p>
            <w:pPr>
              <w:pStyle w:val="9"/>
            </w:pPr>
            <w:r>
              <w:t>200.00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13</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十三、农林水支出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14</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十四、交通运输支出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15</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十五、资源勘探工业信息等支出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16</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十六、商业服务业等支出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17</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十七、金融支出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18</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十八、援助其他地区支出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19</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十九、自然资源海洋气象等支出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20</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二十、住房保障支出</w:t>
            </w:r>
          </w:p>
        </w:tc>
        <w:tc>
          <w:tcPr>
            <w:tcW w:w="2126" w:type="dxa"/>
            <w:vAlign w:val="center"/>
          </w:tcPr>
          <w:p>
            <w:pPr>
              <w:pStyle w:val="9"/>
            </w:pPr>
            <w:r>
              <w:t>7.07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21</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二十一、粮油物资储备支出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22</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二十二、国有资本经营预算支出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23</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二十三、灾害防治及应急管理支出</w:t>
            </w:r>
          </w:p>
        </w:tc>
        <w:tc>
          <w:tcPr>
            <w:tcW w:w="2126" w:type="dxa"/>
            <w:vAlign w:val="center"/>
          </w:tcPr>
          <w:p>
            <w:pPr>
              <w:pStyle w:val="9"/>
            </w:pPr>
            <w:r>
              <w:t>1201.07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24</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二十四、预备费</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25</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二十五、其他支出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26</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二十六、转移性支出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27</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二十七、债务还本支出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28</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二十八、债务付息支出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29</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二十九、债务发行费用支出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30</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三十、抗疫特别国债安排的支出</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31</w:t>
            </w:r>
          </w:p>
        </w:tc>
        <w:tc>
          <w:tcPr>
            <w:tcW w:w="4535" w:type="dxa"/>
            <w:vAlign w:val="center"/>
          </w:tcPr>
          <w:p>
            <w:pPr>
              <w:pStyle w:val="10"/>
            </w:pPr>
          </w:p>
        </w:tc>
        <w:tc>
          <w:tcPr>
            <w:tcW w:w="2126" w:type="dxa"/>
            <w:vAlign w:val="center"/>
          </w:tcPr>
          <w:p>
            <w:pPr>
              <w:pStyle w:val="9"/>
            </w:pPr>
          </w:p>
        </w:tc>
        <w:tc>
          <w:tcPr>
            <w:tcW w:w="4535" w:type="dxa"/>
            <w:vAlign w:val="center"/>
          </w:tcPr>
          <w:p>
            <w:pPr>
              <w:pStyle w:val="10"/>
            </w:pPr>
            <w:r>
              <w:t>三十一、人行科目</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32</w:t>
            </w:r>
          </w:p>
        </w:tc>
        <w:tc>
          <w:tcPr>
            <w:tcW w:w="4535" w:type="dxa"/>
            <w:vAlign w:val="center"/>
          </w:tcPr>
          <w:p>
            <w:pPr>
              <w:pStyle w:val="12"/>
            </w:pPr>
            <w:r>
              <w:t>本年收入合计</w:t>
            </w:r>
          </w:p>
        </w:tc>
        <w:tc>
          <w:tcPr>
            <w:tcW w:w="2126" w:type="dxa"/>
            <w:vAlign w:val="center"/>
          </w:tcPr>
          <w:p>
            <w:pPr>
              <w:pStyle w:val="13"/>
            </w:pPr>
            <w:r>
              <w:t>1408.14</w:t>
            </w:r>
          </w:p>
        </w:tc>
        <w:tc>
          <w:tcPr>
            <w:tcW w:w="4535" w:type="dxa"/>
            <w:vAlign w:val="center"/>
          </w:tcPr>
          <w:p>
            <w:pPr>
              <w:pStyle w:val="12"/>
            </w:pPr>
            <w:r>
              <w:t>本年支出合计</w:t>
            </w:r>
          </w:p>
        </w:tc>
        <w:tc>
          <w:tcPr>
            <w:tcW w:w="2126" w:type="dxa"/>
            <w:vAlign w:val="center"/>
          </w:tcPr>
          <w:p>
            <w:pPr>
              <w:pStyle w:val="13"/>
            </w:pPr>
            <w:r>
              <w:t>1408.14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33</w:t>
            </w:r>
          </w:p>
        </w:tc>
        <w:tc>
          <w:tcPr>
            <w:tcW w:w="4535" w:type="dxa"/>
            <w:vAlign w:val="center"/>
          </w:tcPr>
          <w:p>
            <w:pPr>
              <w:pStyle w:val="10"/>
            </w:pPr>
            <w:r>
              <w:t>上年结转结余</w:t>
            </w:r>
          </w:p>
        </w:tc>
        <w:tc>
          <w:tcPr>
            <w:tcW w:w="2126" w:type="dxa"/>
            <w:vAlign w:val="center"/>
          </w:tcPr>
          <w:p>
            <w:pPr>
              <w:pStyle w:val="9"/>
            </w:pPr>
          </w:p>
        </w:tc>
        <w:tc>
          <w:tcPr>
            <w:tcW w:w="4535" w:type="dxa"/>
            <w:vAlign w:val="center"/>
          </w:tcPr>
          <w:p>
            <w:pPr>
              <w:pStyle w:val="10"/>
            </w:pPr>
            <w:r>
              <w:t>年终结转结余</w:t>
            </w:r>
          </w:p>
        </w:tc>
        <w:tc>
          <w:tcPr>
            <w:tcW w:w="2126"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34</w:t>
            </w:r>
          </w:p>
        </w:tc>
        <w:tc>
          <w:tcPr>
            <w:tcW w:w="4535" w:type="dxa"/>
            <w:vAlign w:val="center"/>
          </w:tcPr>
          <w:p>
            <w:pPr>
              <w:pStyle w:val="12"/>
            </w:pPr>
            <w:r>
              <w:t>收入总计</w:t>
            </w:r>
          </w:p>
        </w:tc>
        <w:tc>
          <w:tcPr>
            <w:tcW w:w="2126" w:type="dxa"/>
            <w:vAlign w:val="center"/>
          </w:tcPr>
          <w:p>
            <w:pPr>
              <w:pStyle w:val="13"/>
            </w:pPr>
            <w:r>
              <w:t>1408.14</w:t>
            </w:r>
          </w:p>
        </w:tc>
        <w:tc>
          <w:tcPr>
            <w:tcW w:w="4535" w:type="dxa"/>
            <w:vAlign w:val="center"/>
          </w:tcPr>
          <w:p>
            <w:pPr>
              <w:pStyle w:val="12"/>
            </w:pPr>
            <w:r>
              <w:t>支出总计</w:t>
            </w:r>
          </w:p>
        </w:tc>
        <w:tc>
          <w:tcPr>
            <w:tcW w:w="2126" w:type="dxa"/>
            <w:vAlign w:val="center"/>
          </w:tcPr>
          <w:p>
            <w:pPr>
              <w:pStyle w:val="13"/>
            </w:pPr>
            <w:r>
              <w:t>1408.14</w:t>
            </w:r>
          </w:p>
        </w:tc>
      </w:tr>
    </w:tbl>
    <w:p>
      <w:pPr>
        <w:sectPr>
          <w:footerReference r:id="rId3" w:type="default"/>
          <w:footerReference r:id="rId4" w:type="even"/>
          <w:pgSz w:w="16840" w:h="11900" w:orient="landscape"/>
          <w:pgMar w:top="1361" w:right="1020" w:bottom="1134" w:left="1020" w:header="720" w:footer="720" w:gutter="0"/>
          <w:pgNumType w:start="1"/>
          <w:cols w:space="720" w:num="1"/>
        </w:sectPr>
      </w:pPr>
    </w:p>
    <w:p>
      <w:pPr>
        <w:jc w:val="center"/>
        <w:outlineLvl w:val="1"/>
      </w:pPr>
      <w:bookmarkStart w:id="1" w:name="_Toc_2_2_0000000002"/>
      <w:r>
        <w:rPr>
          <w:rFonts w:ascii="方正小标宋_GBK" w:hAnsi="方正小标宋_GBK" w:eastAsia="方正小标宋_GBK" w:cs="方正小标宋_GBK"/>
          <w:color w:val="000000"/>
          <w:sz w:val="36"/>
        </w:rPr>
        <w:t>部门预算收入总表</w:t>
      </w:r>
      <w:bookmarkEnd w:id="1"/>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7"/>
            </w:pPr>
            <w:r>
              <w:t>807灵寿县消防救援大队</w:t>
            </w:r>
          </w:p>
        </w:tc>
        <w:tc>
          <w:tcPr>
            <w:tcW w:w="3402" w:type="dxa"/>
            <w:gridSpan w:val="3"/>
            <w:tcBorders>
              <w:top w:val="single" w:color="FFFFFF" w:sz="6" w:space="0"/>
              <w:left w:val="single" w:color="FFFFFF" w:sz="6" w:space="0"/>
              <w:right w:val="single" w:color="FFFFFF" w:sz="6" w:space="0"/>
            </w:tcBorders>
            <w:vAlign w:val="center"/>
          </w:tcPr>
          <w:p>
            <w:pPr>
              <w:pStyle w:val="6"/>
            </w:pPr>
            <w:r>
              <w:t>预算年度：2024</w:t>
            </w:r>
          </w:p>
        </w:tc>
        <w:tc>
          <w:tcPr>
            <w:tcW w:w="5669" w:type="dxa"/>
            <w:gridSpan w:val="5"/>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8"/>
            </w:pPr>
            <w:r>
              <w:t>序号</w:t>
            </w:r>
          </w:p>
        </w:tc>
        <w:tc>
          <w:tcPr>
            <w:tcW w:w="2551" w:type="dxa"/>
            <w:gridSpan w:val="2"/>
            <w:vAlign w:val="center"/>
          </w:tcPr>
          <w:p>
            <w:pPr>
              <w:pStyle w:val="8"/>
            </w:pPr>
            <w:r>
              <w:t>功能分类科目</w:t>
            </w:r>
          </w:p>
        </w:tc>
        <w:tc>
          <w:tcPr>
            <w:tcW w:w="1134" w:type="dxa"/>
            <w:vMerge w:val="restart"/>
            <w:vAlign w:val="center"/>
          </w:tcPr>
          <w:p>
            <w:pPr>
              <w:pStyle w:val="8"/>
            </w:pPr>
            <w:r>
              <w:t>合计</w:t>
            </w:r>
          </w:p>
        </w:tc>
        <w:tc>
          <w:tcPr>
            <w:tcW w:w="9071" w:type="dxa"/>
            <w:gridSpan w:val="8"/>
            <w:vAlign w:val="center"/>
          </w:tcPr>
          <w:p>
            <w:pPr>
              <w:pStyle w:val="8"/>
            </w:pPr>
            <w:r>
              <w:t>本年收入</w:t>
            </w:r>
          </w:p>
        </w:tc>
        <w:tc>
          <w:tcPr>
            <w:tcW w:w="1134" w:type="dxa"/>
            <w:vMerge w:val="restart"/>
            <w:vAlign w:val="center"/>
          </w:tcPr>
          <w:p>
            <w:pPr>
              <w:pStyle w:val="8"/>
            </w:pPr>
            <w: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8"/>
            </w:pPr>
            <w:r>
              <w:t>科目    编码</w:t>
            </w:r>
          </w:p>
        </w:tc>
        <w:tc>
          <w:tcPr>
            <w:tcW w:w="1559" w:type="dxa"/>
            <w:vAlign w:val="center"/>
          </w:tcPr>
          <w:p>
            <w:pPr>
              <w:pStyle w:val="8"/>
            </w:pPr>
            <w:r>
              <w:t>科目名称</w:t>
            </w:r>
          </w:p>
        </w:tc>
        <w:tc>
          <w:tcPr>
            <w:tcW w:w="1134" w:type="dxa"/>
            <w:vMerge w:val="continue"/>
          </w:tcPr>
          <w:p/>
        </w:tc>
        <w:tc>
          <w:tcPr>
            <w:tcW w:w="1134" w:type="dxa"/>
            <w:vAlign w:val="center"/>
          </w:tcPr>
          <w:p>
            <w:pPr>
              <w:pStyle w:val="8"/>
            </w:pPr>
            <w:r>
              <w:t>小计</w:t>
            </w:r>
          </w:p>
        </w:tc>
        <w:tc>
          <w:tcPr>
            <w:tcW w:w="1134" w:type="dxa"/>
            <w:vAlign w:val="center"/>
          </w:tcPr>
          <w:p>
            <w:pPr>
              <w:pStyle w:val="8"/>
            </w:pPr>
            <w:r>
              <w:t>财政拨款 收入</w:t>
            </w:r>
          </w:p>
        </w:tc>
        <w:tc>
          <w:tcPr>
            <w:tcW w:w="1134" w:type="dxa"/>
            <w:vAlign w:val="center"/>
          </w:tcPr>
          <w:p>
            <w:pPr>
              <w:pStyle w:val="8"/>
            </w:pPr>
            <w:r>
              <w:t>财政专户 收入</w:t>
            </w:r>
          </w:p>
        </w:tc>
        <w:tc>
          <w:tcPr>
            <w:tcW w:w="1134" w:type="dxa"/>
            <w:vAlign w:val="center"/>
          </w:tcPr>
          <w:p>
            <w:pPr>
              <w:pStyle w:val="8"/>
            </w:pPr>
            <w:r>
              <w:t>事业收入</w:t>
            </w:r>
          </w:p>
        </w:tc>
        <w:tc>
          <w:tcPr>
            <w:tcW w:w="1134" w:type="dxa"/>
            <w:vAlign w:val="center"/>
          </w:tcPr>
          <w:p>
            <w:pPr>
              <w:pStyle w:val="8"/>
            </w:pPr>
            <w:r>
              <w:t>经营收入</w:t>
            </w:r>
          </w:p>
        </w:tc>
        <w:tc>
          <w:tcPr>
            <w:tcW w:w="1134" w:type="dxa"/>
            <w:vAlign w:val="center"/>
          </w:tcPr>
          <w:p>
            <w:pPr>
              <w:pStyle w:val="8"/>
            </w:pPr>
            <w:r>
              <w:t>上级补助收入</w:t>
            </w:r>
          </w:p>
        </w:tc>
        <w:tc>
          <w:tcPr>
            <w:tcW w:w="1134" w:type="dxa"/>
            <w:vAlign w:val="center"/>
          </w:tcPr>
          <w:p>
            <w:pPr>
              <w:pStyle w:val="8"/>
            </w:pPr>
            <w:r>
              <w:t>附属单位上缴收入</w:t>
            </w:r>
          </w:p>
        </w:tc>
        <w:tc>
          <w:tcPr>
            <w:tcW w:w="1134" w:type="dxa"/>
            <w:vAlign w:val="center"/>
          </w:tcPr>
          <w:p>
            <w:pPr>
              <w:pStyle w:val="8"/>
            </w:pPr>
            <w:r>
              <w:t>其他收入</w:t>
            </w:r>
          </w:p>
        </w:tc>
        <w:tc>
          <w:tcPr>
            <w:tcW w:w="113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8"/>
            </w:pPr>
            <w:r>
              <w:t>栏次</w:t>
            </w:r>
          </w:p>
        </w:tc>
        <w:tc>
          <w:tcPr>
            <w:tcW w:w="992" w:type="dxa"/>
            <w:vAlign w:val="center"/>
          </w:tcPr>
          <w:p>
            <w:pPr>
              <w:pStyle w:val="8"/>
            </w:pPr>
            <w:r>
              <w:t>1</w:t>
            </w:r>
          </w:p>
        </w:tc>
        <w:tc>
          <w:tcPr>
            <w:tcW w:w="1559" w:type="dxa"/>
            <w:vAlign w:val="center"/>
          </w:tcPr>
          <w:p>
            <w:pPr>
              <w:pStyle w:val="8"/>
            </w:pPr>
            <w:r>
              <w:t>2</w:t>
            </w:r>
          </w:p>
        </w:tc>
        <w:tc>
          <w:tcPr>
            <w:tcW w:w="1134" w:type="dxa"/>
            <w:vAlign w:val="center"/>
          </w:tcPr>
          <w:p>
            <w:pPr>
              <w:pStyle w:val="8"/>
            </w:pPr>
            <w:r>
              <w:t>3</w:t>
            </w:r>
          </w:p>
        </w:tc>
        <w:tc>
          <w:tcPr>
            <w:tcW w:w="1134" w:type="dxa"/>
            <w:vAlign w:val="center"/>
          </w:tcPr>
          <w:p>
            <w:pPr>
              <w:pStyle w:val="8"/>
            </w:pPr>
            <w:r>
              <w:t>4</w:t>
            </w:r>
          </w:p>
        </w:tc>
        <w:tc>
          <w:tcPr>
            <w:tcW w:w="1134" w:type="dxa"/>
            <w:vAlign w:val="center"/>
          </w:tcPr>
          <w:p>
            <w:pPr>
              <w:pStyle w:val="8"/>
            </w:pPr>
            <w:r>
              <w:t>5</w:t>
            </w:r>
          </w:p>
        </w:tc>
        <w:tc>
          <w:tcPr>
            <w:tcW w:w="1134" w:type="dxa"/>
            <w:vAlign w:val="center"/>
          </w:tcPr>
          <w:p>
            <w:pPr>
              <w:pStyle w:val="8"/>
            </w:pPr>
            <w:r>
              <w:t>6</w:t>
            </w:r>
          </w:p>
        </w:tc>
        <w:tc>
          <w:tcPr>
            <w:tcW w:w="1134" w:type="dxa"/>
            <w:vAlign w:val="center"/>
          </w:tcPr>
          <w:p>
            <w:pPr>
              <w:pStyle w:val="8"/>
            </w:pPr>
            <w:r>
              <w:t>7</w:t>
            </w:r>
          </w:p>
        </w:tc>
        <w:tc>
          <w:tcPr>
            <w:tcW w:w="1134" w:type="dxa"/>
            <w:vAlign w:val="center"/>
          </w:tcPr>
          <w:p>
            <w:pPr>
              <w:pStyle w:val="8"/>
            </w:pPr>
            <w:r>
              <w:t>8</w:t>
            </w:r>
          </w:p>
        </w:tc>
        <w:tc>
          <w:tcPr>
            <w:tcW w:w="1134" w:type="dxa"/>
            <w:vAlign w:val="center"/>
          </w:tcPr>
          <w:p>
            <w:pPr>
              <w:pStyle w:val="8"/>
            </w:pPr>
            <w:r>
              <w:t>9</w:t>
            </w:r>
          </w:p>
        </w:tc>
        <w:tc>
          <w:tcPr>
            <w:tcW w:w="1134" w:type="dxa"/>
            <w:vAlign w:val="center"/>
          </w:tcPr>
          <w:p>
            <w:pPr>
              <w:pStyle w:val="8"/>
            </w:pPr>
            <w:r>
              <w:t>10</w:t>
            </w:r>
          </w:p>
        </w:tc>
        <w:tc>
          <w:tcPr>
            <w:tcW w:w="1134" w:type="dxa"/>
            <w:vAlign w:val="center"/>
          </w:tcPr>
          <w:p>
            <w:pPr>
              <w:pStyle w:val="8"/>
            </w:pPr>
            <w:r>
              <w:t>11</w:t>
            </w:r>
          </w:p>
        </w:tc>
        <w:tc>
          <w:tcPr>
            <w:tcW w:w="1134" w:type="dxa"/>
            <w:vAlign w:val="center"/>
          </w:tcPr>
          <w:p>
            <w:pPr>
              <w:pStyle w:val="8"/>
            </w:pPr>
            <w: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1</w:t>
            </w:r>
          </w:p>
        </w:tc>
        <w:tc>
          <w:tcPr>
            <w:tcW w:w="992" w:type="dxa"/>
            <w:vAlign w:val="center"/>
          </w:tcPr>
          <w:p>
            <w:pPr>
              <w:pStyle w:val="14"/>
            </w:pPr>
          </w:p>
        </w:tc>
        <w:tc>
          <w:tcPr>
            <w:tcW w:w="1559" w:type="dxa"/>
            <w:vAlign w:val="center"/>
          </w:tcPr>
          <w:p>
            <w:pPr>
              <w:pStyle w:val="12"/>
            </w:pPr>
            <w:r>
              <w:t>合计</w:t>
            </w:r>
          </w:p>
        </w:tc>
        <w:tc>
          <w:tcPr>
            <w:tcW w:w="1134" w:type="dxa"/>
            <w:vAlign w:val="center"/>
          </w:tcPr>
          <w:p>
            <w:pPr>
              <w:pStyle w:val="13"/>
            </w:pPr>
            <w:r>
              <w:t>1408.14</w:t>
            </w:r>
          </w:p>
        </w:tc>
        <w:tc>
          <w:tcPr>
            <w:tcW w:w="1134" w:type="dxa"/>
            <w:vAlign w:val="center"/>
          </w:tcPr>
          <w:p>
            <w:pPr>
              <w:pStyle w:val="13"/>
            </w:pPr>
            <w:r>
              <w:t>1408.14</w:t>
            </w:r>
          </w:p>
        </w:tc>
        <w:tc>
          <w:tcPr>
            <w:tcW w:w="1134" w:type="dxa"/>
            <w:vAlign w:val="center"/>
          </w:tcPr>
          <w:p>
            <w:pPr>
              <w:pStyle w:val="13"/>
            </w:pPr>
            <w:r>
              <w:t>1408.14</w:t>
            </w:r>
          </w:p>
        </w:tc>
        <w:tc>
          <w:tcPr>
            <w:tcW w:w="1134" w:type="dxa"/>
            <w:vAlign w:val="center"/>
          </w:tcPr>
          <w:p>
            <w:pPr>
              <w:pStyle w:val="13"/>
            </w:pPr>
          </w:p>
        </w:tc>
        <w:tc>
          <w:tcPr>
            <w:tcW w:w="1134" w:type="dxa"/>
            <w:vAlign w:val="center"/>
          </w:tcPr>
          <w:p>
            <w:pPr>
              <w:pStyle w:val="13"/>
            </w:pPr>
          </w:p>
        </w:tc>
        <w:tc>
          <w:tcPr>
            <w:tcW w:w="1134" w:type="dxa"/>
            <w:vAlign w:val="center"/>
          </w:tcPr>
          <w:p>
            <w:pPr>
              <w:pStyle w:val="13"/>
            </w:pPr>
          </w:p>
        </w:tc>
        <w:tc>
          <w:tcPr>
            <w:tcW w:w="1134" w:type="dxa"/>
            <w:vAlign w:val="center"/>
          </w:tcPr>
          <w:p>
            <w:pPr>
              <w:pStyle w:val="13"/>
            </w:pPr>
          </w:p>
        </w:tc>
        <w:tc>
          <w:tcPr>
            <w:tcW w:w="1134" w:type="dxa"/>
            <w:vAlign w:val="center"/>
          </w:tcPr>
          <w:p>
            <w:pPr>
              <w:pStyle w:val="13"/>
            </w:pPr>
          </w:p>
        </w:tc>
        <w:tc>
          <w:tcPr>
            <w:tcW w:w="1134" w:type="dxa"/>
            <w:vAlign w:val="center"/>
          </w:tcPr>
          <w:p>
            <w:pPr>
              <w:pStyle w:val="13"/>
            </w:pPr>
          </w:p>
        </w:tc>
        <w:tc>
          <w:tcPr>
            <w:tcW w:w="1134" w:type="dxa"/>
            <w:vAlign w:val="center"/>
          </w:tcPr>
          <w:p>
            <w:pPr>
              <w:pStyle w:val="1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2</w:t>
            </w:r>
          </w:p>
        </w:tc>
        <w:tc>
          <w:tcPr>
            <w:tcW w:w="992" w:type="dxa"/>
            <w:vAlign w:val="center"/>
          </w:tcPr>
          <w:p>
            <w:pPr>
              <w:pStyle w:val="10"/>
            </w:pPr>
            <w:r>
              <w:t>212</w:t>
            </w:r>
          </w:p>
        </w:tc>
        <w:tc>
          <w:tcPr>
            <w:tcW w:w="1559" w:type="dxa"/>
            <w:vAlign w:val="center"/>
          </w:tcPr>
          <w:p>
            <w:pPr>
              <w:pStyle w:val="10"/>
            </w:pPr>
            <w:r>
              <w:t>城乡社区支出</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3</w:t>
            </w:r>
          </w:p>
        </w:tc>
        <w:tc>
          <w:tcPr>
            <w:tcW w:w="992" w:type="dxa"/>
            <w:vAlign w:val="center"/>
          </w:tcPr>
          <w:p>
            <w:pPr>
              <w:pStyle w:val="10"/>
            </w:pPr>
            <w:r>
              <w:t>21208</w:t>
            </w:r>
          </w:p>
        </w:tc>
        <w:tc>
          <w:tcPr>
            <w:tcW w:w="1559" w:type="dxa"/>
            <w:vAlign w:val="center"/>
          </w:tcPr>
          <w:p>
            <w:pPr>
              <w:pStyle w:val="10"/>
            </w:pPr>
            <w:r>
              <w:t>国有土地使用权出让收入安排的支出</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4</w:t>
            </w:r>
          </w:p>
        </w:tc>
        <w:tc>
          <w:tcPr>
            <w:tcW w:w="992" w:type="dxa"/>
            <w:vAlign w:val="center"/>
          </w:tcPr>
          <w:p>
            <w:pPr>
              <w:pStyle w:val="10"/>
            </w:pPr>
            <w:r>
              <w:t>2120803</w:t>
            </w:r>
          </w:p>
        </w:tc>
        <w:tc>
          <w:tcPr>
            <w:tcW w:w="1559" w:type="dxa"/>
            <w:vAlign w:val="center"/>
          </w:tcPr>
          <w:p>
            <w:pPr>
              <w:pStyle w:val="10"/>
            </w:pPr>
            <w:r>
              <w:t>城市建设支出</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r>
              <w:t>200.00</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5</w:t>
            </w:r>
          </w:p>
        </w:tc>
        <w:tc>
          <w:tcPr>
            <w:tcW w:w="992" w:type="dxa"/>
            <w:vAlign w:val="center"/>
          </w:tcPr>
          <w:p>
            <w:pPr>
              <w:pStyle w:val="10"/>
            </w:pPr>
            <w:r>
              <w:t>221</w:t>
            </w:r>
          </w:p>
        </w:tc>
        <w:tc>
          <w:tcPr>
            <w:tcW w:w="1559" w:type="dxa"/>
            <w:vAlign w:val="center"/>
          </w:tcPr>
          <w:p>
            <w:pPr>
              <w:pStyle w:val="10"/>
            </w:pPr>
            <w:r>
              <w:t>住房保障支出</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6</w:t>
            </w:r>
          </w:p>
        </w:tc>
        <w:tc>
          <w:tcPr>
            <w:tcW w:w="992" w:type="dxa"/>
            <w:vAlign w:val="center"/>
          </w:tcPr>
          <w:p>
            <w:pPr>
              <w:pStyle w:val="10"/>
            </w:pPr>
            <w:r>
              <w:t>22102</w:t>
            </w:r>
          </w:p>
        </w:tc>
        <w:tc>
          <w:tcPr>
            <w:tcW w:w="1559" w:type="dxa"/>
            <w:vAlign w:val="center"/>
          </w:tcPr>
          <w:p>
            <w:pPr>
              <w:pStyle w:val="10"/>
            </w:pPr>
            <w:r>
              <w:t>住房改革支出</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7</w:t>
            </w:r>
          </w:p>
        </w:tc>
        <w:tc>
          <w:tcPr>
            <w:tcW w:w="992" w:type="dxa"/>
            <w:vAlign w:val="center"/>
          </w:tcPr>
          <w:p>
            <w:pPr>
              <w:pStyle w:val="10"/>
            </w:pPr>
            <w:r>
              <w:t>2210201</w:t>
            </w:r>
          </w:p>
        </w:tc>
        <w:tc>
          <w:tcPr>
            <w:tcW w:w="1559" w:type="dxa"/>
            <w:vAlign w:val="center"/>
          </w:tcPr>
          <w:p>
            <w:pPr>
              <w:pStyle w:val="10"/>
            </w:pPr>
            <w:r>
              <w:t>住房公积金</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r>
              <w:t>7.07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8</w:t>
            </w:r>
          </w:p>
        </w:tc>
        <w:tc>
          <w:tcPr>
            <w:tcW w:w="992" w:type="dxa"/>
            <w:vAlign w:val="center"/>
          </w:tcPr>
          <w:p>
            <w:pPr>
              <w:pStyle w:val="10"/>
            </w:pPr>
            <w:r>
              <w:t>224</w:t>
            </w:r>
          </w:p>
        </w:tc>
        <w:tc>
          <w:tcPr>
            <w:tcW w:w="1559" w:type="dxa"/>
            <w:vAlign w:val="center"/>
          </w:tcPr>
          <w:p>
            <w:pPr>
              <w:pStyle w:val="10"/>
            </w:pPr>
            <w:r>
              <w:t>灾害防治及应急管理支出</w:t>
            </w:r>
          </w:p>
        </w:tc>
        <w:tc>
          <w:tcPr>
            <w:tcW w:w="1134" w:type="dxa"/>
            <w:vAlign w:val="center"/>
          </w:tcPr>
          <w:p>
            <w:pPr>
              <w:pStyle w:val="9"/>
            </w:pPr>
            <w:r>
              <w:t>1201.07</w:t>
            </w:r>
          </w:p>
        </w:tc>
        <w:tc>
          <w:tcPr>
            <w:tcW w:w="1134" w:type="dxa"/>
            <w:vAlign w:val="center"/>
          </w:tcPr>
          <w:p>
            <w:pPr>
              <w:pStyle w:val="9"/>
            </w:pPr>
            <w:r>
              <w:t>1201.07</w:t>
            </w:r>
          </w:p>
        </w:tc>
        <w:tc>
          <w:tcPr>
            <w:tcW w:w="1134" w:type="dxa"/>
            <w:vAlign w:val="center"/>
          </w:tcPr>
          <w:p>
            <w:pPr>
              <w:pStyle w:val="9"/>
            </w:pPr>
            <w:r>
              <w:t>1201.07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9</w:t>
            </w:r>
          </w:p>
        </w:tc>
        <w:tc>
          <w:tcPr>
            <w:tcW w:w="992" w:type="dxa"/>
            <w:vAlign w:val="center"/>
          </w:tcPr>
          <w:p>
            <w:pPr>
              <w:pStyle w:val="10"/>
            </w:pPr>
            <w:r>
              <w:t>22402</w:t>
            </w:r>
          </w:p>
        </w:tc>
        <w:tc>
          <w:tcPr>
            <w:tcW w:w="1559" w:type="dxa"/>
            <w:vAlign w:val="center"/>
          </w:tcPr>
          <w:p>
            <w:pPr>
              <w:pStyle w:val="10"/>
            </w:pPr>
            <w:r>
              <w:t>消防救援事务</w:t>
            </w:r>
          </w:p>
        </w:tc>
        <w:tc>
          <w:tcPr>
            <w:tcW w:w="1134" w:type="dxa"/>
            <w:vAlign w:val="center"/>
          </w:tcPr>
          <w:p>
            <w:pPr>
              <w:pStyle w:val="9"/>
            </w:pPr>
            <w:r>
              <w:t>1201.07</w:t>
            </w:r>
          </w:p>
        </w:tc>
        <w:tc>
          <w:tcPr>
            <w:tcW w:w="1134" w:type="dxa"/>
            <w:vAlign w:val="center"/>
          </w:tcPr>
          <w:p>
            <w:pPr>
              <w:pStyle w:val="9"/>
            </w:pPr>
            <w:r>
              <w:t>1201.07</w:t>
            </w:r>
          </w:p>
        </w:tc>
        <w:tc>
          <w:tcPr>
            <w:tcW w:w="1134" w:type="dxa"/>
            <w:vAlign w:val="center"/>
          </w:tcPr>
          <w:p>
            <w:pPr>
              <w:pStyle w:val="9"/>
            </w:pPr>
            <w:r>
              <w:t>1201.07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10</w:t>
            </w:r>
          </w:p>
        </w:tc>
        <w:tc>
          <w:tcPr>
            <w:tcW w:w="992" w:type="dxa"/>
            <w:vAlign w:val="center"/>
          </w:tcPr>
          <w:p>
            <w:pPr>
              <w:pStyle w:val="10"/>
            </w:pPr>
            <w:r>
              <w:t>2240201</w:t>
            </w:r>
          </w:p>
        </w:tc>
        <w:tc>
          <w:tcPr>
            <w:tcW w:w="1559" w:type="dxa"/>
            <w:vAlign w:val="center"/>
          </w:tcPr>
          <w:p>
            <w:pPr>
              <w:pStyle w:val="10"/>
            </w:pPr>
            <w:r>
              <w:t>行政运行</w:t>
            </w:r>
          </w:p>
        </w:tc>
        <w:tc>
          <w:tcPr>
            <w:tcW w:w="1134" w:type="dxa"/>
            <w:vAlign w:val="center"/>
          </w:tcPr>
          <w:p>
            <w:pPr>
              <w:pStyle w:val="9"/>
            </w:pPr>
            <w:r>
              <w:t>1057.07</w:t>
            </w:r>
          </w:p>
        </w:tc>
        <w:tc>
          <w:tcPr>
            <w:tcW w:w="1134" w:type="dxa"/>
            <w:vAlign w:val="center"/>
          </w:tcPr>
          <w:p>
            <w:pPr>
              <w:pStyle w:val="9"/>
            </w:pPr>
            <w:r>
              <w:t>1057.07</w:t>
            </w:r>
          </w:p>
        </w:tc>
        <w:tc>
          <w:tcPr>
            <w:tcW w:w="1134" w:type="dxa"/>
            <w:vAlign w:val="center"/>
          </w:tcPr>
          <w:p>
            <w:pPr>
              <w:pStyle w:val="9"/>
            </w:pPr>
            <w:r>
              <w:t>1057.07</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1"/>
            </w:pPr>
            <w:r>
              <w:t>11</w:t>
            </w:r>
          </w:p>
        </w:tc>
        <w:tc>
          <w:tcPr>
            <w:tcW w:w="992" w:type="dxa"/>
            <w:vAlign w:val="center"/>
          </w:tcPr>
          <w:p>
            <w:pPr>
              <w:pStyle w:val="10"/>
            </w:pPr>
            <w:r>
              <w:t>2240204</w:t>
            </w:r>
          </w:p>
        </w:tc>
        <w:tc>
          <w:tcPr>
            <w:tcW w:w="1559" w:type="dxa"/>
            <w:vAlign w:val="center"/>
          </w:tcPr>
          <w:p>
            <w:pPr>
              <w:pStyle w:val="10"/>
            </w:pPr>
            <w:r>
              <w:t>消防应急救援</w:t>
            </w:r>
          </w:p>
        </w:tc>
        <w:tc>
          <w:tcPr>
            <w:tcW w:w="1134" w:type="dxa"/>
            <w:vAlign w:val="center"/>
          </w:tcPr>
          <w:p>
            <w:pPr>
              <w:pStyle w:val="9"/>
            </w:pPr>
            <w:r>
              <w:t>144.00</w:t>
            </w:r>
          </w:p>
        </w:tc>
        <w:tc>
          <w:tcPr>
            <w:tcW w:w="1134" w:type="dxa"/>
            <w:vAlign w:val="center"/>
          </w:tcPr>
          <w:p>
            <w:pPr>
              <w:pStyle w:val="9"/>
            </w:pPr>
            <w:r>
              <w:t>144.00</w:t>
            </w:r>
          </w:p>
        </w:tc>
        <w:tc>
          <w:tcPr>
            <w:tcW w:w="1134" w:type="dxa"/>
            <w:vAlign w:val="center"/>
          </w:tcPr>
          <w:p>
            <w:pPr>
              <w:pStyle w:val="9"/>
            </w:pPr>
            <w:r>
              <w:t>144.00</w:t>
            </w: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c>
          <w:tcPr>
            <w:tcW w:w="1134" w:type="dxa"/>
            <w:vAlign w:val="center"/>
          </w:tcPr>
          <w:p>
            <w:pPr>
              <w:pStyle w:val="9"/>
            </w:pPr>
          </w:p>
        </w:tc>
      </w:tr>
    </w:tbl>
    <w:p>
      <w:pPr>
        <w:sectPr>
          <w:pgSz w:w="16840" w:h="11900" w:orient="landscape"/>
          <w:pgMar w:top="1361" w:right="1020" w:bottom="1134" w:left="1020" w:header="720" w:footer="720" w:gutter="0"/>
          <w:cols w:space="720" w:num="1"/>
        </w:sectPr>
      </w:pPr>
    </w:p>
    <w:p>
      <w:pPr>
        <w:jc w:val="center"/>
        <w:outlineLvl w:val="1"/>
      </w:pPr>
      <w:bookmarkStart w:id="2" w:name="_Toc_2_2_0000000003"/>
      <w:r>
        <w:rPr>
          <w:rFonts w:ascii="方正小标宋_GBK" w:hAnsi="方正小标宋_GBK" w:eastAsia="方正小标宋_GBK" w:cs="方正小标宋_GBK"/>
          <w:color w:val="000000"/>
          <w:sz w:val="36"/>
        </w:rPr>
        <w:t>部门预算支出总表</w:t>
      </w:r>
      <w:bookmarkEnd w:id="2"/>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6"/>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378"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721" w:type="dxa"/>
            <w:gridSpan w:val="2"/>
            <w:tcBorders>
              <w:top w:val="single" w:color="FFFFFF" w:sz="6" w:space="0"/>
              <w:left w:val="single" w:color="FFFFFF" w:sz="6" w:space="0"/>
              <w:right w:val="single" w:color="FFFFFF" w:sz="6" w:space="0"/>
            </w:tcBorders>
            <w:vAlign w:val="center"/>
          </w:tcPr>
          <w:p>
            <w:pPr>
              <w:pStyle w:val="6"/>
            </w:pPr>
            <w:r>
              <w:t>预算年度：2024</w:t>
            </w:r>
          </w:p>
        </w:tc>
        <w:tc>
          <w:tcPr>
            <w:tcW w:w="5443" w:type="dxa"/>
            <w:gridSpan w:val="4"/>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5528" w:type="dxa"/>
            <w:gridSpan w:val="2"/>
            <w:vAlign w:val="center"/>
          </w:tcPr>
          <w:p>
            <w:pPr>
              <w:pStyle w:val="8"/>
            </w:pPr>
            <w:r>
              <w:t>功能分类科目</w:t>
            </w:r>
          </w:p>
        </w:tc>
        <w:tc>
          <w:tcPr>
            <w:tcW w:w="1361" w:type="dxa"/>
            <w:vMerge w:val="restart"/>
            <w:vAlign w:val="center"/>
          </w:tcPr>
          <w:p>
            <w:pPr>
              <w:pStyle w:val="8"/>
            </w:pPr>
            <w:r>
              <w:t>合计</w:t>
            </w:r>
          </w:p>
        </w:tc>
        <w:tc>
          <w:tcPr>
            <w:tcW w:w="1361" w:type="dxa"/>
            <w:vMerge w:val="restart"/>
            <w:vAlign w:val="center"/>
          </w:tcPr>
          <w:p>
            <w:pPr>
              <w:pStyle w:val="8"/>
            </w:pPr>
            <w:r>
              <w:t>基本支出</w:t>
            </w:r>
          </w:p>
        </w:tc>
        <w:tc>
          <w:tcPr>
            <w:tcW w:w="1361" w:type="dxa"/>
            <w:vMerge w:val="restart"/>
            <w:vAlign w:val="center"/>
          </w:tcPr>
          <w:p>
            <w:pPr>
              <w:pStyle w:val="8"/>
            </w:pPr>
            <w:r>
              <w:t>项目支出</w:t>
            </w:r>
          </w:p>
        </w:tc>
        <w:tc>
          <w:tcPr>
            <w:tcW w:w="1361" w:type="dxa"/>
            <w:vMerge w:val="restart"/>
            <w:vAlign w:val="center"/>
          </w:tcPr>
          <w:p>
            <w:pPr>
              <w:pStyle w:val="8"/>
            </w:pPr>
            <w:r>
              <w:t>经营支出</w:t>
            </w:r>
          </w:p>
        </w:tc>
        <w:tc>
          <w:tcPr>
            <w:tcW w:w="1361" w:type="dxa"/>
            <w:vMerge w:val="restart"/>
            <w:vAlign w:val="center"/>
          </w:tcPr>
          <w:p>
            <w:pPr>
              <w:pStyle w:val="8"/>
            </w:pPr>
            <w:r>
              <w:t>上解上级     支出</w:t>
            </w:r>
          </w:p>
        </w:tc>
        <w:tc>
          <w:tcPr>
            <w:tcW w:w="1361" w:type="dxa"/>
            <w:vMerge w:val="restart"/>
            <w:vAlign w:val="center"/>
          </w:tcPr>
          <w:p>
            <w:pPr>
              <w:pStyle w:val="8"/>
            </w:pPr>
            <w: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8"/>
            </w:pPr>
            <w:r>
              <w:t>科目    编码</w:t>
            </w:r>
          </w:p>
        </w:tc>
        <w:tc>
          <w:tcPr>
            <w:tcW w:w="4535" w:type="dxa"/>
            <w:vAlign w:val="center"/>
          </w:tcPr>
          <w:p>
            <w:pPr>
              <w:pStyle w:val="8"/>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992" w:type="dxa"/>
            <w:vAlign w:val="center"/>
          </w:tcPr>
          <w:p>
            <w:pPr>
              <w:pStyle w:val="8"/>
            </w:pPr>
            <w:r>
              <w:t>1</w:t>
            </w:r>
          </w:p>
        </w:tc>
        <w:tc>
          <w:tcPr>
            <w:tcW w:w="4535" w:type="dxa"/>
            <w:vAlign w:val="center"/>
          </w:tcPr>
          <w:p>
            <w:pPr>
              <w:pStyle w:val="8"/>
            </w:pPr>
            <w:r>
              <w:t>2</w:t>
            </w:r>
          </w:p>
        </w:tc>
        <w:tc>
          <w:tcPr>
            <w:tcW w:w="1361" w:type="dxa"/>
            <w:vAlign w:val="center"/>
          </w:tcPr>
          <w:p>
            <w:pPr>
              <w:pStyle w:val="8"/>
            </w:pPr>
            <w:r>
              <w:t>3</w:t>
            </w:r>
          </w:p>
        </w:tc>
        <w:tc>
          <w:tcPr>
            <w:tcW w:w="1361" w:type="dxa"/>
            <w:vAlign w:val="center"/>
          </w:tcPr>
          <w:p>
            <w:pPr>
              <w:pStyle w:val="8"/>
            </w:pPr>
            <w:r>
              <w:t>4</w:t>
            </w:r>
          </w:p>
        </w:tc>
        <w:tc>
          <w:tcPr>
            <w:tcW w:w="1361" w:type="dxa"/>
            <w:vAlign w:val="center"/>
          </w:tcPr>
          <w:p>
            <w:pPr>
              <w:pStyle w:val="8"/>
            </w:pPr>
            <w:r>
              <w:t>5</w:t>
            </w:r>
          </w:p>
        </w:tc>
        <w:tc>
          <w:tcPr>
            <w:tcW w:w="1361" w:type="dxa"/>
            <w:vAlign w:val="center"/>
          </w:tcPr>
          <w:p>
            <w:pPr>
              <w:pStyle w:val="8"/>
            </w:pPr>
            <w:r>
              <w:t>6</w:t>
            </w:r>
          </w:p>
        </w:tc>
        <w:tc>
          <w:tcPr>
            <w:tcW w:w="1361" w:type="dxa"/>
            <w:vAlign w:val="center"/>
          </w:tcPr>
          <w:p>
            <w:pPr>
              <w:pStyle w:val="8"/>
            </w:pPr>
            <w:r>
              <w:t>7</w:t>
            </w:r>
          </w:p>
        </w:tc>
        <w:tc>
          <w:tcPr>
            <w:tcW w:w="1361" w:type="dxa"/>
            <w:vAlign w:val="center"/>
          </w:tcPr>
          <w:p>
            <w:pPr>
              <w:pStyle w:val="8"/>
            </w:pPr>
            <w: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992" w:type="dxa"/>
            <w:vAlign w:val="center"/>
          </w:tcPr>
          <w:p>
            <w:pPr>
              <w:pStyle w:val="14"/>
            </w:pPr>
          </w:p>
        </w:tc>
        <w:tc>
          <w:tcPr>
            <w:tcW w:w="4535" w:type="dxa"/>
            <w:vAlign w:val="center"/>
          </w:tcPr>
          <w:p>
            <w:pPr>
              <w:pStyle w:val="12"/>
            </w:pPr>
            <w:r>
              <w:t>合计</w:t>
            </w:r>
          </w:p>
        </w:tc>
        <w:tc>
          <w:tcPr>
            <w:tcW w:w="1361" w:type="dxa"/>
            <w:vAlign w:val="center"/>
          </w:tcPr>
          <w:p>
            <w:pPr>
              <w:pStyle w:val="13"/>
            </w:pPr>
            <w:r>
              <w:t>1408.14</w:t>
            </w:r>
          </w:p>
        </w:tc>
        <w:tc>
          <w:tcPr>
            <w:tcW w:w="1361" w:type="dxa"/>
            <w:vAlign w:val="center"/>
          </w:tcPr>
          <w:p>
            <w:pPr>
              <w:pStyle w:val="13"/>
            </w:pPr>
            <w:r>
              <w:t>1064.14</w:t>
            </w:r>
          </w:p>
        </w:tc>
        <w:tc>
          <w:tcPr>
            <w:tcW w:w="1361" w:type="dxa"/>
            <w:vAlign w:val="center"/>
          </w:tcPr>
          <w:p>
            <w:pPr>
              <w:pStyle w:val="13"/>
            </w:pPr>
            <w:r>
              <w:t>344.00</w:t>
            </w:r>
          </w:p>
        </w:tc>
        <w:tc>
          <w:tcPr>
            <w:tcW w:w="1361" w:type="dxa"/>
            <w:vAlign w:val="center"/>
          </w:tcPr>
          <w:p>
            <w:pPr>
              <w:pStyle w:val="13"/>
            </w:pPr>
          </w:p>
        </w:tc>
        <w:tc>
          <w:tcPr>
            <w:tcW w:w="1361" w:type="dxa"/>
            <w:vAlign w:val="center"/>
          </w:tcPr>
          <w:p>
            <w:pPr>
              <w:pStyle w:val="13"/>
            </w:pPr>
          </w:p>
        </w:tc>
        <w:tc>
          <w:tcPr>
            <w:tcW w:w="1361" w:type="dxa"/>
            <w:vAlign w:val="center"/>
          </w:tcPr>
          <w:p>
            <w:pPr>
              <w:pStyle w:val="1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992" w:type="dxa"/>
            <w:vAlign w:val="center"/>
          </w:tcPr>
          <w:p>
            <w:pPr>
              <w:pStyle w:val="10"/>
            </w:pPr>
            <w:r>
              <w:t>212</w:t>
            </w:r>
          </w:p>
        </w:tc>
        <w:tc>
          <w:tcPr>
            <w:tcW w:w="4535" w:type="dxa"/>
            <w:vAlign w:val="center"/>
          </w:tcPr>
          <w:p>
            <w:pPr>
              <w:pStyle w:val="10"/>
            </w:pPr>
            <w:r>
              <w:t>城乡社区支出</w:t>
            </w: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992" w:type="dxa"/>
            <w:vAlign w:val="center"/>
          </w:tcPr>
          <w:p>
            <w:pPr>
              <w:pStyle w:val="10"/>
            </w:pPr>
            <w:r>
              <w:t>21208</w:t>
            </w:r>
          </w:p>
        </w:tc>
        <w:tc>
          <w:tcPr>
            <w:tcW w:w="4535" w:type="dxa"/>
            <w:vAlign w:val="center"/>
          </w:tcPr>
          <w:p>
            <w:pPr>
              <w:pStyle w:val="10"/>
            </w:pPr>
            <w:r>
              <w:t>国有土地使用权出让收入安排的支出</w:t>
            </w: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992" w:type="dxa"/>
            <w:vAlign w:val="center"/>
          </w:tcPr>
          <w:p>
            <w:pPr>
              <w:pStyle w:val="10"/>
            </w:pPr>
            <w:r>
              <w:t>2120803</w:t>
            </w:r>
          </w:p>
        </w:tc>
        <w:tc>
          <w:tcPr>
            <w:tcW w:w="4535" w:type="dxa"/>
            <w:vAlign w:val="center"/>
          </w:tcPr>
          <w:p>
            <w:pPr>
              <w:pStyle w:val="10"/>
            </w:pPr>
            <w:r>
              <w:t>城市建设支出</w:t>
            </w: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r>
              <w:t>200.00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5</w:t>
            </w:r>
          </w:p>
        </w:tc>
        <w:tc>
          <w:tcPr>
            <w:tcW w:w="992" w:type="dxa"/>
            <w:vAlign w:val="center"/>
          </w:tcPr>
          <w:p>
            <w:pPr>
              <w:pStyle w:val="10"/>
            </w:pPr>
            <w:r>
              <w:t>221</w:t>
            </w:r>
          </w:p>
        </w:tc>
        <w:tc>
          <w:tcPr>
            <w:tcW w:w="4535" w:type="dxa"/>
            <w:vAlign w:val="center"/>
          </w:tcPr>
          <w:p>
            <w:pPr>
              <w:pStyle w:val="10"/>
            </w:pPr>
            <w:r>
              <w:t>住房保障支出</w:t>
            </w:r>
          </w:p>
        </w:tc>
        <w:tc>
          <w:tcPr>
            <w:tcW w:w="1361" w:type="dxa"/>
            <w:vAlign w:val="center"/>
          </w:tcPr>
          <w:p>
            <w:pPr>
              <w:pStyle w:val="9"/>
            </w:pPr>
            <w:r>
              <w:t>7.07</w:t>
            </w:r>
          </w:p>
        </w:tc>
        <w:tc>
          <w:tcPr>
            <w:tcW w:w="1361" w:type="dxa"/>
            <w:vAlign w:val="center"/>
          </w:tcPr>
          <w:p>
            <w:pPr>
              <w:pStyle w:val="9"/>
            </w:pPr>
            <w:r>
              <w:t>7.07</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6</w:t>
            </w:r>
          </w:p>
        </w:tc>
        <w:tc>
          <w:tcPr>
            <w:tcW w:w="992" w:type="dxa"/>
            <w:vAlign w:val="center"/>
          </w:tcPr>
          <w:p>
            <w:pPr>
              <w:pStyle w:val="10"/>
            </w:pPr>
            <w:r>
              <w:t>22102</w:t>
            </w:r>
          </w:p>
        </w:tc>
        <w:tc>
          <w:tcPr>
            <w:tcW w:w="4535" w:type="dxa"/>
            <w:vAlign w:val="center"/>
          </w:tcPr>
          <w:p>
            <w:pPr>
              <w:pStyle w:val="10"/>
            </w:pPr>
            <w:r>
              <w:t>住房改革支出</w:t>
            </w:r>
          </w:p>
        </w:tc>
        <w:tc>
          <w:tcPr>
            <w:tcW w:w="1361" w:type="dxa"/>
            <w:vAlign w:val="center"/>
          </w:tcPr>
          <w:p>
            <w:pPr>
              <w:pStyle w:val="9"/>
            </w:pPr>
            <w:r>
              <w:t>7.07</w:t>
            </w:r>
          </w:p>
        </w:tc>
        <w:tc>
          <w:tcPr>
            <w:tcW w:w="1361" w:type="dxa"/>
            <w:vAlign w:val="center"/>
          </w:tcPr>
          <w:p>
            <w:pPr>
              <w:pStyle w:val="9"/>
            </w:pPr>
            <w:r>
              <w:t>7.07</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7</w:t>
            </w:r>
          </w:p>
        </w:tc>
        <w:tc>
          <w:tcPr>
            <w:tcW w:w="992" w:type="dxa"/>
            <w:vAlign w:val="center"/>
          </w:tcPr>
          <w:p>
            <w:pPr>
              <w:pStyle w:val="10"/>
            </w:pPr>
            <w:r>
              <w:t>2210201</w:t>
            </w:r>
          </w:p>
        </w:tc>
        <w:tc>
          <w:tcPr>
            <w:tcW w:w="4535" w:type="dxa"/>
            <w:vAlign w:val="center"/>
          </w:tcPr>
          <w:p>
            <w:pPr>
              <w:pStyle w:val="10"/>
            </w:pPr>
            <w:r>
              <w:t>住房公积金</w:t>
            </w:r>
          </w:p>
        </w:tc>
        <w:tc>
          <w:tcPr>
            <w:tcW w:w="1361" w:type="dxa"/>
            <w:vAlign w:val="center"/>
          </w:tcPr>
          <w:p>
            <w:pPr>
              <w:pStyle w:val="9"/>
            </w:pPr>
            <w:r>
              <w:t>7.07</w:t>
            </w:r>
          </w:p>
        </w:tc>
        <w:tc>
          <w:tcPr>
            <w:tcW w:w="1361" w:type="dxa"/>
            <w:vAlign w:val="center"/>
          </w:tcPr>
          <w:p>
            <w:pPr>
              <w:pStyle w:val="9"/>
            </w:pPr>
            <w:r>
              <w:t>7.07</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8</w:t>
            </w:r>
          </w:p>
        </w:tc>
        <w:tc>
          <w:tcPr>
            <w:tcW w:w="992" w:type="dxa"/>
            <w:vAlign w:val="center"/>
          </w:tcPr>
          <w:p>
            <w:pPr>
              <w:pStyle w:val="10"/>
            </w:pPr>
            <w:r>
              <w:t>224</w:t>
            </w:r>
          </w:p>
        </w:tc>
        <w:tc>
          <w:tcPr>
            <w:tcW w:w="4535" w:type="dxa"/>
            <w:vAlign w:val="center"/>
          </w:tcPr>
          <w:p>
            <w:pPr>
              <w:pStyle w:val="10"/>
            </w:pPr>
            <w:r>
              <w:t>灾害防治及应急管理支出</w:t>
            </w:r>
          </w:p>
        </w:tc>
        <w:tc>
          <w:tcPr>
            <w:tcW w:w="1361" w:type="dxa"/>
            <w:vAlign w:val="center"/>
          </w:tcPr>
          <w:p>
            <w:pPr>
              <w:pStyle w:val="9"/>
            </w:pPr>
            <w:r>
              <w:t>1201.07</w:t>
            </w:r>
          </w:p>
        </w:tc>
        <w:tc>
          <w:tcPr>
            <w:tcW w:w="1361" w:type="dxa"/>
            <w:vAlign w:val="center"/>
          </w:tcPr>
          <w:p>
            <w:pPr>
              <w:pStyle w:val="9"/>
            </w:pPr>
            <w:r>
              <w:t>1057.07</w:t>
            </w:r>
          </w:p>
        </w:tc>
        <w:tc>
          <w:tcPr>
            <w:tcW w:w="1361" w:type="dxa"/>
            <w:vAlign w:val="center"/>
          </w:tcPr>
          <w:p>
            <w:pPr>
              <w:pStyle w:val="9"/>
            </w:pPr>
            <w:r>
              <w:t>144.00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9</w:t>
            </w:r>
          </w:p>
        </w:tc>
        <w:tc>
          <w:tcPr>
            <w:tcW w:w="992" w:type="dxa"/>
            <w:vAlign w:val="center"/>
          </w:tcPr>
          <w:p>
            <w:pPr>
              <w:pStyle w:val="10"/>
            </w:pPr>
            <w:r>
              <w:t>22402</w:t>
            </w:r>
          </w:p>
        </w:tc>
        <w:tc>
          <w:tcPr>
            <w:tcW w:w="4535" w:type="dxa"/>
            <w:vAlign w:val="center"/>
          </w:tcPr>
          <w:p>
            <w:pPr>
              <w:pStyle w:val="10"/>
            </w:pPr>
            <w:r>
              <w:t>消防救援事务</w:t>
            </w:r>
          </w:p>
        </w:tc>
        <w:tc>
          <w:tcPr>
            <w:tcW w:w="1361" w:type="dxa"/>
            <w:vAlign w:val="center"/>
          </w:tcPr>
          <w:p>
            <w:pPr>
              <w:pStyle w:val="9"/>
            </w:pPr>
            <w:r>
              <w:t>1201.07</w:t>
            </w:r>
          </w:p>
        </w:tc>
        <w:tc>
          <w:tcPr>
            <w:tcW w:w="1361" w:type="dxa"/>
            <w:vAlign w:val="center"/>
          </w:tcPr>
          <w:p>
            <w:pPr>
              <w:pStyle w:val="9"/>
            </w:pPr>
            <w:r>
              <w:t>1057.07</w:t>
            </w:r>
          </w:p>
        </w:tc>
        <w:tc>
          <w:tcPr>
            <w:tcW w:w="1361" w:type="dxa"/>
            <w:vAlign w:val="center"/>
          </w:tcPr>
          <w:p>
            <w:pPr>
              <w:pStyle w:val="9"/>
            </w:pPr>
            <w:r>
              <w:t>144.00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10</w:t>
            </w:r>
          </w:p>
        </w:tc>
        <w:tc>
          <w:tcPr>
            <w:tcW w:w="992" w:type="dxa"/>
            <w:vAlign w:val="center"/>
          </w:tcPr>
          <w:p>
            <w:pPr>
              <w:pStyle w:val="10"/>
            </w:pPr>
            <w:r>
              <w:t>2240201</w:t>
            </w:r>
          </w:p>
        </w:tc>
        <w:tc>
          <w:tcPr>
            <w:tcW w:w="4535" w:type="dxa"/>
            <w:vAlign w:val="center"/>
          </w:tcPr>
          <w:p>
            <w:pPr>
              <w:pStyle w:val="10"/>
            </w:pPr>
            <w:r>
              <w:t>行政运行</w:t>
            </w:r>
          </w:p>
        </w:tc>
        <w:tc>
          <w:tcPr>
            <w:tcW w:w="1361" w:type="dxa"/>
            <w:vAlign w:val="center"/>
          </w:tcPr>
          <w:p>
            <w:pPr>
              <w:pStyle w:val="9"/>
            </w:pPr>
            <w:r>
              <w:t>1057.07</w:t>
            </w:r>
          </w:p>
        </w:tc>
        <w:tc>
          <w:tcPr>
            <w:tcW w:w="1361" w:type="dxa"/>
            <w:vAlign w:val="center"/>
          </w:tcPr>
          <w:p>
            <w:pPr>
              <w:pStyle w:val="9"/>
            </w:pPr>
            <w:r>
              <w:t>1057.07</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11</w:t>
            </w:r>
          </w:p>
        </w:tc>
        <w:tc>
          <w:tcPr>
            <w:tcW w:w="992" w:type="dxa"/>
            <w:vAlign w:val="center"/>
          </w:tcPr>
          <w:p>
            <w:pPr>
              <w:pStyle w:val="10"/>
            </w:pPr>
            <w:r>
              <w:t>2240204</w:t>
            </w:r>
          </w:p>
        </w:tc>
        <w:tc>
          <w:tcPr>
            <w:tcW w:w="4535" w:type="dxa"/>
            <w:vAlign w:val="center"/>
          </w:tcPr>
          <w:p>
            <w:pPr>
              <w:pStyle w:val="10"/>
            </w:pPr>
            <w:r>
              <w:t>消防应急救援</w:t>
            </w:r>
          </w:p>
        </w:tc>
        <w:tc>
          <w:tcPr>
            <w:tcW w:w="1361" w:type="dxa"/>
            <w:vAlign w:val="center"/>
          </w:tcPr>
          <w:p>
            <w:pPr>
              <w:pStyle w:val="9"/>
            </w:pPr>
            <w:r>
              <w:t>144.00</w:t>
            </w:r>
          </w:p>
        </w:tc>
        <w:tc>
          <w:tcPr>
            <w:tcW w:w="1361" w:type="dxa"/>
            <w:vAlign w:val="center"/>
          </w:tcPr>
          <w:p>
            <w:pPr>
              <w:pStyle w:val="9"/>
            </w:pPr>
          </w:p>
        </w:tc>
        <w:tc>
          <w:tcPr>
            <w:tcW w:w="1361" w:type="dxa"/>
            <w:vAlign w:val="center"/>
          </w:tcPr>
          <w:p>
            <w:pPr>
              <w:pStyle w:val="9"/>
            </w:pPr>
            <w:r>
              <w:t>144.00</w:t>
            </w:r>
          </w:p>
        </w:tc>
        <w:tc>
          <w:tcPr>
            <w:tcW w:w="1361" w:type="dxa"/>
            <w:vAlign w:val="center"/>
          </w:tcPr>
          <w:p>
            <w:pPr>
              <w:pStyle w:val="9"/>
            </w:pPr>
          </w:p>
        </w:tc>
        <w:tc>
          <w:tcPr>
            <w:tcW w:w="1361" w:type="dxa"/>
            <w:vAlign w:val="center"/>
          </w:tcPr>
          <w:p>
            <w:pPr>
              <w:pStyle w:val="9"/>
            </w:pPr>
          </w:p>
        </w:tc>
        <w:tc>
          <w:tcPr>
            <w:tcW w:w="1361" w:type="dxa"/>
            <w:vAlign w:val="center"/>
          </w:tcPr>
          <w:p>
            <w:pPr>
              <w:pStyle w:val="9"/>
            </w:pPr>
          </w:p>
        </w:tc>
      </w:tr>
    </w:tbl>
    <w:p>
      <w:pPr>
        <w:sectPr>
          <w:pgSz w:w="16840" w:h="11900" w:orient="landscape"/>
          <w:pgMar w:top="1361" w:right="1020" w:bottom="1134" w:left="1020" w:header="720" w:footer="720" w:gutter="0"/>
          <w:cols w:space="720" w:num="1"/>
        </w:sectPr>
      </w:pPr>
    </w:p>
    <w:p>
      <w:pPr>
        <w:jc w:val="center"/>
        <w:outlineLvl w:val="1"/>
      </w:pPr>
      <w:bookmarkStart w:id="3" w:name="_Toc_2_2_0000000004"/>
      <w:r>
        <w:rPr>
          <w:rFonts w:ascii="方正小标宋_GBK" w:hAnsi="方正小标宋_GBK" w:eastAsia="方正小标宋_GBK" w:cs="方正小标宋_GBK"/>
          <w:color w:val="000000"/>
          <w:sz w:val="36"/>
        </w:rPr>
        <w:t>部门预算财政拨款收支总表</w:t>
      </w:r>
      <w:bookmarkEnd w:id="3"/>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3402" w:type="dxa"/>
            <w:tcBorders>
              <w:top w:val="single" w:color="FFFFFF" w:sz="6" w:space="0"/>
              <w:left w:val="single" w:color="FFFFFF" w:sz="6" w:space="0"/>
              <w:right w:val="single" w:color="FFFFFF" w:sz="6" w:space="0"/>
            </w:tcBorders>
            <w:vAlign w:val="center"/>
          </w:tcPr>
          <w:p>
            <w:pPr>
              <w:pStyle w:val="6"/>
            </w:pPr>
            <w:r>
              <w:t>预算年度：2024</w:t>
            </w:r>
          </w:p>
        </w:tc>
        <w:tc>
          <w:tcPr>
            <w:tcW w:w="5896" w:type="dxa"/>
            <w:gridSpan w:val="4"/>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4876" w:type="dxa"/>
            <w:gridSpan w:val="2"/>
            <w:vAlign w:val="center"/>
          </w:tcPr>
          <w:p>
            <w:pPr>
              <w:pStyle w:val="8"/>
            </w:pPr>
            <w:r>
              <w:t>收入</w:t>
            </w:r>
          </w:p>
        </w:tc>
        <w:tc>
          <w:tcPr>
            <w:tcW w:w="9298" w:type="dxa"/>
            <w:gridSpan w:val="5"/>
            <w:vAlign w:val="center"/>
          </w:tcPr>
          <w:p>
            <w:pPr>
              <w:pStyle w:val="8"/>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8"/>
            </w:pPr>
            <w:r>
              <w:t>项  目</w:t>
            </w:r>
          </w:p>
        </w:tc>
        <w:tc>
          <w:tcPr>
            <w:tcW w:w="1474" w:type="dxa"/>
            <w:vAlign w:val="center"/>
          </w:tcPr>
          <w:p>
            <w:pPr>
              <w:pStyle w:val="8"/>
            </w:pPr>
            <w:r>
              <w:t>金额</w:t>
            </w:r>
          </w:p>
        </w:tc>
        <w:tc>
          <w:tcPr>
            <w:tcW w:w="3402" w:type="dxa"/>
            <w:vAlign w:val="center"/>
          </w:tcPr>
          <w:p>
            <w:pPr>
              <w:pStyle w:val="8"/>
            </w:pPr>
            <w:r>
              <w:t>项  目</w:t>
            </w:r>
          </w:p>
        </w:tc>
        <w:tc>
          <w:tcPr>
            <w:tcW w:w="1474" w:type="dxa"/>
            <w:vAlign w:val="center"/>
          </w:tcPr>
          <w:p>
            <w:pPr>
              <w:pStyle w:val="8"/>
            </w:pPr>
            <w:r>
              <w:t>合计</w:t>
            </w:r>
          </w:p>
        </w:tc>
        <w:tc>
          <w:tcPr>
            <w:tcW w:w="1474" w:type="dxa"/>
            <w:vAlign w:val="center"/>
          </w:tcPr>
          <w:p>
            <w:pPr>
              <w:pStyle w:val="8"/>
            </w:pPr>
            <w:r>
              <w:t>一般公共预算财政拨款</w:t>
            </w:r>
          </w:p>
        </w:tc>
        <w:tc>
          <w:tcPr>
            <w:tcW w:w="1474" w:type="dxa"/>
            <w:vAlign w:val="center"/>
          </w:tcPr>
          <w:p>
            <w:pPr>
              <w:pStyle w:val="8"/>
            </w:pPr>
            <w:r>
              <w:t>政府性基金预算财政    拨款</w:t>
            </w:r>
          </w:p>
        </w:tc>
        <w:tc>
          <w:tcPr>
            <w:tcW w:w="1474" w:type="dxa"/>
            <w:vAlign w:val="center"/>
          </w:tcPr>
          <w:p>
            <w:pPr>
              <w:pStyle w:val="8"/>
            </w:pPr>
            <w: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3402" w:type="dxa"/>
            <w:vAlign w:val="center"/>
          </w:tcPr>
          <w:p>
            <w:pPr>
              <w:pStyle w:val="8"/>
            </w:pPr>
            <w:r>
              <w:t>1</w:t>
            </w:r>
          </w:p>
        </w:tc>
        <w:tc>
          <w:tcPr>
            <w:tcW w:w="1474" w:type="dxa"/>
            <w:vAlign w:val="center"/>
          </w:tcPr>
          <w:p>
            <w:pPr>
              <w:pStyle w:val="8"/>
            </w:pPr>
            <w:r>
              <w:t>2</w:t>
            </w:r>
          </w:p>
        </w:tc>
        <w:tc>
          <w:tcPr>
            <w:tcW w:w="3402" w:type="dxa"/>
            <w:vAlign w:val="center"/>
          </w:tcPr>
          <w:p>
            <w:pPr>
              <w:pStyle w:val="8"/>
            </w:pPr>
            <w:r>
              <w:t>3</w:t>
            </w:r>
          </w:p>
        </w:tc>
        <w:tc>
          <w:tcPr>
            <w:tcW w:w="1474" w:type="dxa"/>
            <w:vAlign w:val="center"/>
          </w:tcPr>
          <w:p>
            <w:pPr>
              <w:pStyle w:val="8"/>
            </w:pPr>
            <w:r>
              <w:t>4</w:t>
            </w:r>
          </w:p>
        </w:tc>
        <w:tc>
          <w:tcPr>
            <w:tcW w:w="1474" w:type="dxa"/>
            <w:vAlign w:val="center"/>
          </w:tcPr>
          <w:p>
            <w:pPr>
              <w:pStyle w:val="8"/>
            </w:pPr>
            <w:r>
              <w:t>5</w:t>
            </w:r>
          </w:p>
        </w:tc>
        <w:tc>
          <w:tcPr>
            <w:tcW w:w="1474" w:type="dxa"/>
            <w:vAlign w:val="center"/>
          </w:tcPr>
          <w:p>
            <w:pPr>
              <w:pStyle w:val="8"/>
            </w:pPr>
            <w:r>
              <w:t>6</w:t>
            </w:r>
          </w:p>
        </w:tc>
        <w:tc>
          <w:tcPr>
            <w:tcW w:w="1474" w:type="dxa"/>
            <w:vAlign w:val="center"/>
          </w:tcPr>
          <w:p>
            <w:pPr>
              <w:pStyle w:val="8"/>
            </w:pPr>
            <w: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3402" w:type="dxa"/>
            <w:vAlign w:val="center"/>
          </w:tcPr>
          <w:p>
            <w:pPr>
              <w:pStyle w:val="10"/>
            </w:pPr>
            <w:r>
              <w:t>一、一般公共预算拨款</w:t>
            </w:r>
          </w:p>
        </w:tc>
        <w:tc>
          <w:tcPr>
            <w:tcW w:w="1474" w:type="dxa"/>
            <w:vAlign w:val="center"/>
          </w:tcPr>
          <w:p>
            <w:pPr>
              <w:pStyle w:val="9"/>
            </w:pPr>
            <w:r>
              <w:t>1208.14</w:t>
            </w:r>
          </w:p>
        </w:tc>
        <w:tc>
          <w:tcPr>
            <w:tcW w:w="3402" w:type="dxa"/>
            <w:vAlign w:val="center"/>
          </w:tcPr>
          <w:p>
            <w:pPr>
              <w:pStyle w:val="10"/>
            </w:pPr>
            <w:r>
              <w:t>一、一般公共服务支出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3402" w:type="dxa"/>
            <w:vAlign w:val="center"/>
          </w:tcPr>
          <w:p>
            <w:pPr>
              <w:pStyle w:val="10"/>
            </w:pPr>
            <w:r>
              <w:t>二、政府性基金预算拨款</w:t>
            </w:r>
          </w:p>
        </w:tc>
        <w:tc>
          <w:tcPr>
            <w:tcW w:w="1474" w:type="dxa"/>
            <w:vAlign w:val="center"/>
          </w:tcPr>
          <w:p>
            <w:pPr>
              <w:pStyle w:val="9"/>
            </w:pPr>
            <w:r>
              <w:t>200.00</w:t>
            </w:r>
          </w:p>
        </w:tc>
        <w:tc>
          <w:tcPr>
            <w:tcW w:w="3402" w:type="dxa"/>
            <w:vAlign w:val="center"/>
          </w:tcPr>
          <w:p>
            <w:pPr>
              <w:pStyle w:val="10"/>
            </w:pPr>
            <w:r>
              <w:t>二、外交支出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3402" w:type="dxa"/>
            <w:vAlign w:val="center"/>
          </w:tcPr>
          <w:p>
            <w:pPr>
              <w:pStyle w:val="10"/>
            </w:pPr>
            <w:r>
              <w:t>三、国有资本经营预算拨款</w:t>
            </w:r>
          </w:p>
        </w:tc>
        <w:tc>
          <w:tcPr>
            <w:tcW w:w="1474" w:type="dxa"/>
            <w:vAlign w:val="center"/>
          </w:tcPr>
          <w:p>
            <w:pPr>
              <w:pStyle w:val="9"/>
            </w:pPr>
          </w:p>
        </w:tc>
        <w:tc>
          <w:tcPr>
            <w:tcW w:w="3402" w:type="dxa"/>
            <w:vAlign w:val="center"/>
          </w:tcPr>
          <w:p>
            <w:pPr>
              <w:pStyle w:val="10"/>
            </w:pPr>
            <w:r>
              <w:t>三、国防支出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四、公共安全支出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5</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五、教育支出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6</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六、科学技术支出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7</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七、文化旅游体育与传媒支出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8</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八、社会保障和就业支出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9</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九、社会保险基金支出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10</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十、卫生健康支出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11</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十一、节能环保支出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12</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十二、城乡社区支出</w:t>
            </w:r>
          </w:p>
        </w:tc>
        <w:tc>
          <w:tcPr>
            <w:tcW w:w="1474" w:type="dxa"/>
            <w:vAlign w:val="center"/>
          </w:tcPr>
          <w:p>
            <w:pPr>
              <w:pStyle w:val="9"/>
            </w:pPr>
            <w:r>
              <w:t>200.00</w:t>
            </w:r>
          </w:p>
        </w:tc>
        <w:tc>
          <w:tcPr>
            <w:tcW w:w="1474" w:type="dxa"/>
            <w:vAlign w:val="center"/>
          </w:tcPr>
          <w:p>
            <w:pPr>
              <w:pStyle w:val="9"/>
            </w:pPr>
          </w:p>
        </w:tc>
        <w:tc>
          <w:tcPr>
            <w:tcW w:w="1474" w:type="dxa"/>
            <w:vAlign w:val="center"/>
          </w:tcPr>
          <w:p>
            <w:pPr>
              <w:pStyle w:val="9"/>
            </w:pPr>
            <w:r>
              <w:t>200.00</w:t>
            </w: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13</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十三、农林水支出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14</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十四、交通运输支出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15</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十五、资源勘探工业信息等支出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16</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十六、商业服务业等支出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17</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十七、金融支出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18</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十八、援助其他地区支出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19</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十九、自然资源海洋气象等支出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20</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二十、住房保障支出</w:t>
            </w:r>
          </w:p>
        </w:tc>
        <w:tc>
          <w:tcPr>
            <w:tcW w:w="1474" w:type="dxa"/>
            <w:vAlign w:val="center"/>
          </w:tcPr>
          <w:p>
            <w:pPr>
              <w:pStyle w:val="9"/>
            </w:pPr>
            <w:r>
              <w:t>7.07</w:t>
            </w:r>
          </w:p>
        </w:tc>
        <w:tc>
          <w:tcPr>
            <w:tcW w:w="1474" w:type="dxa"/>
            <w:vAlign w:val="center"/>
          </w:tcPr>
          <w:p>
            <w:pPr>
              <w:pStyle w:val="9"/>
            </w:pPr>
            <w:r>
              <w:t>7.07</w:t>
            </w: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21</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二十一、粮油物资储备支出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22</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二十二、国有资本经营预算支出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23</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二十三、灾害防治及应急管理支出</w:t>
            </w:r>
          </w:p>
        </w:tc>
        <w:tc>
          <w:tcPr>
            <w:tcW w:w="1474" w:type="dxa"/>
            <w:vAlign w:val="center"/>
          </w:tcPr>
          <w:p>
            <w:pPr>
              <w:pStyle w:val="9"/>
            </w:pPr>
            <w:r>
              <w:t>1201.07</w:t>
            </w:r>
          </w:p>
        </w:tc>
        <w:tc>
          <w:tcPr>
            <w:tcW w:w="1474" w:type="dxa"/>
            <w:vAlign w:val="center"/>
          </w:tcPr>
          <w:p>
            <w:pPr>
              <w:pStyle w:val="9"/>
            </w:pPr>
            <w:r>
              <w:t>1201.07</w:t>
            </w: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24</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二十四、预备费</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25</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二十五、其他支出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26</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二十六、转移性支出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27</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二十七、债务还本支出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28</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二十八、债务付息支出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29</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二十九、债务发行费用支出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30</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三十、抗疫特别国债安排的支出</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31</w:t>
            </w:r>
          </w:p>
        </w:tc>
        <w:tc>
          <w:tcPr>
            <w:tcW w:w="3402" w:type="dxa"/>
            <w:vAlign w:val="center"/>
          </w:tcPr>
          <w:p>
            <w:pPr>
              <w:pStyle w:val="10"/>
            </w:pPr>
          </w:p>
        </w:tc>
        <w:tc>
          <w:tcPr>
            <w:tcW w:w="1474" w:type="dxa"/>
            <w:vAlign w:val="center"/>
          </w:tcPr>
          <w:p>
            <w:pPr>
              <w:pStyle w:val="9"/>
            </w:pPr>
          </w:p>
        </w:tc>
        <w:tc>
          <w:tcPr>
            <w:tcW w:w="3402" w:type="dxa"/>
            <w:vAlign w:val="center"/>
          </w:tcPr>
          <w:p>
            <w:pPr>
              <w:pStyle w:val="10"/>
            </w:pPr>
            <w:r>
              <w:t>三十一、人行科目</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32</w:t>
            </w:r>
          </w:p>
        </w:tc>
        <w:tc>
          <w:tcPr>
            <w:tcW w:w="3402" w:type="dxa"/>
            <w:vAlign w:val="center"/>
          </w:tcPr>
          <w:p>
            <w:pPr>
              <w:pStyle w:val="12"/>
            </w:pPr>
            <w:r>
              <w:t>本年收入合计</w:t>
            </w:r>
          </w:p>
        </w:tc>
        <w:tc>
          <w:tcPr>
            <w:tcW w:w="1474" w:type="dxa"/>
            <w:vAlign w:val="center"/>
          </w:tcPr>
          <w:p>
            <w:pPr>
              <w:pStyle w:val="13"/>
            </w:pPr>
            <w:r>
              <w:t>1408.14</w:t>
            </w:r>
          </w:p>
        </w:tc>
        <w:tc>
          <w:tcPr>
            <w:tcW w:w="3402" w:type="dxa"/>
            <w:vAlign w:val="center"/>
          </w:tcPr>
          <w:p>
            <w:pPr>
              <w:pStyle w:val="12"/>
            </w:pPr>
            <w:r>
              <w:t>本年支出合计</w:t>
            </w:r>
          </w:p>
        </w:tc>
        <w:tc>
          <w:tcPr>
            <w:tcW w:w="1474" w:type="dxa"/>
            <w:vAlign w:val="center"/>
          </w:tcPr>
          <w:p>
            <w:pPr>
              <w:pStyle w:val="13"/>
            </w:pPr>
            <w:r>
              <w:t>1408.14</w:t>
            </w:r>
          </w:p>
        </w:tc>
        <w:tc>
          <w:tcPr>
            <w:tcW w:w="1474" w:type="dxa"/>
            <w:vAlign w:val="center"/>
          </w:tcPr>
          <w:p>
            <w:pPr>
              <w:pStyle w:val="13"/>
            </w:pPr>
            <w:r>
              <w:t>1208.14</w:t>
            </w:r>
          </w:p>
        </w:tc>
        <w:tc>
          <w:tcPr>
            <w:tcW w:w="1474" w:type="dxa"/>
            <w:vAlign w:val="center"/>
          </w:tcPr>
          <w:p>
            <w:pPr>
              <w:pStyle w:val="13"/>
            </w:pPr>
            <w:r>
              <w:t>200.00</w:t>
            </w:r>
          </w:p>
        </w:tc>
        <w:tc>
          <w:tcPr>
            <w:tcW w:w="1474" w:type="dxa"/>
            <w:vAlign w:val="center"/>
          </w:tcPr>
          <w:p>
            <w:pPr>
              <w:pStyle w:val="1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33</w:t>
            </w:r>
          </w:p>
        </w:tc>
        <w:tc>
          <w:tcPr>
            <w:tcW w:w="3402" w:type="dxa"/>
            <w:vAlign w:val="center"/>
          </w:tcPr>
          <w:p>
            <w:pPr>
              <w:pStyle w:val="10"/>
            </w:pPr>
            <w:r>
              <w:t>年初财政拨款结转和结余</w:t>
            </w:r>
          </w:p>
        </w:tc>
        <w:tc>
          <w:tcPr>
            <w:tcW w:w="1474" w:type="dxa"/>
            <w:vAlign w:val="center"/>
          </w:tcPr>
          <w:p>
            <w:pPr>
              <w:pStyle w:val="9"/>
            </w:pPr>
          </w:p>
        </w:tc>
        <w:tc>
          <w:tcPr>
            <w:tcW w:w="3402" w:type="dxa"/>
            <w:vAlign w:val="center"/>
          </w:tcPr>
          <w:p>
            <w:pPr>
              <w:pStyle w:val="10"/>
            </w:pPr>
            <w:r>
              <w:t>年末财政拨款结转和结余</w:t>
            </w: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34</w:t>
            </w:r>
          </w:p>
        </w:tc>
        <w:tc>
          <w:tcPr>
            <w:tcW w:w="3402" w:type="dxa"/>
            <w:vAlign w:val="center"/>
          </w:tcPr>
          <w:p>
            <w:pPr>
              <w:pStyle w:val="10"/>
            </w:pPr>
            <w:r>
              <w:t>一、一般公共预算拨款</w:t>
            </w:r>
          </w:p>
        </w:tc>
        <w:tc>
          <w:tcPr>
            <w:tcW w:w="1474" w:type="dxa"/>
            <w:vAlign w:val="center"/>
          </w:tcPr>
          <w:p>
            <w:pPr>
              <w:pStyle w:val="9"/>
            </w:pPr>
          </w:p>
        </w:tc>
        <w:tc>
          <w:tcPr>
            <w:tcW w:w="3402" w:type="dxa"/>
            <w:vAlign w:val="center"/>
          </w:tcPr>
          <w:p>
            <w:pPr>
              <w:pStyle w:val="10"/>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35</w:t>
            </w:r>
          </w:p>
        </w:tc>
        <w:tc>
          <w:tcPr>
            <w:tcW w:w="3402" w:type="dxa"/>
            <w:vAlign w:val="center"/>
          </w:tcPr>
          <w:p>
            <w:pPr>
              <w:pStyle w:val="10"/>
            </w:pPr>
            <w:r>
              <w:t>二、政府性基金预算拨款</w:t>
            </w:r>
          </w:p>
        </w:tc>
        <w:tc>
          <w:tcPr>
            <w:tcW w:w="1474" w:type="dxa"/>
            <w:vAlign w:val="center"/>
          </w:tcPr>
          <w:p>
            <w:pPr>
              <w:pStyle w:val="9"/>
            </w:pPr>
          </w:p>
        </w:tc>
        <w:tc>
          <w:tcPr>
            <w:tcW w:w="3402" w:type="dxa"/>
            <w:vAlign w:val="center"/>
          </w:tcPr>
          <w:p>
            <w:pPr>
              <w:pStyle w:val="10"/>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36</w:t>
            </w:r>
          </w:p>
        </w:tc>
        <w:tc>
          <w:tcPr>
            <w:tcW w:w="3402" w:type="dxa"/>
            <w:vAlign w:val="center"/>
          </w:tcPr>
          <w:p>
            <w:pPr>
              <w:pStyle w:val="10"/>
            </w:pPr>
            <w:r>
              <w:t>三、国有资本经营预算拨款</w:t>
            </w:r>
          </w:p>
        </w:tc>
        <w:tc>
          <w:tcPr>
            <w:tcW w:w="1474" w:type="dxa"/>
            <w:vAlign w:val="center"/>
          </w:tcPr>
          <w:p>
            <w:pPr>
              <w:pStyle w:val="9"/>
            </w:pPr>
          </w:p>
        </w:tc>
        <w:tc>
          <w:tcPr>
            <w:tcW w:w="3402" w:type="dxa"/>
            <w:vAlign w:val="center"/>
          </w:tcPr>
          <w:p>
            <w:pPr>
              <w:pStyle w:val="10"/>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c>
          <w:tcPr>
            <w:tcW w:w="1474"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37</w:t>
            </w:r>
          </w:p>
        </w:tc>
        <w:tc>
          <w:tcPr>
            <w:tcW w:w="3402" w:type="dxa"/>
            <w:vAlign w:val="center"/>
          </w:tcPr>
          <w:p>
            <w:pPr>
              <w:pStyle w:val="12"/>
            </w:pPr>
            <w:r>
              <w:t>收入总计</w:t>
            </w:r>
          </w:p>
        </w:tc>
        <w:tc>
          <w:tcPr>
            <w:tcW w:w="1474" w:type="dxa"/>
            <w:vAlign w:val="center"/>
          </w:tcPr>
          <w:p>
            <w:pPr>
              <w:pStyle w:val="13"/>
            </w:pPr>
            <w:r>
              <w:t>1408.14</w:t>
            </w:r>
          </w:p>
        </w:tc>
        <w:tc>
          <w:tcPr>
            <w:tcW w:w="3402" w:type="dxa"/>
            <w:vAlign w:val="center"/>
          </w:tcPr>
          <w:p>
            <w:pPr>
              <w:pStyle w:val="12"/>
            </w:pPr>
            <w:r>
              <w:t>支出总计</w:t>
            </w:r>
          </w:p>
        </w:tc>
        <w:tc>
          <w:tcPr>
            <w:tcW w:w="1474" w:type="dxa"/>
            <w:vAlign w:val="center"/>
          </w:tcPr>
          <w:p>
            <w:pPr>
              <w:pStyle w:val="13"/>
            </w:pPr>
            <w:r>
              <w:t>1408.14</w:t>
            </w:r>
          </w:p>
        </w:tc>
        <w:tc>
          <w:tcPr>
            <w:tcW w:w="1474" w:type="dxa"/>
            <w:vAlign w:val="center"/>
          </w:tcPr>
          <w:p>
            <w:pPr>
              <w:pStyle w:val="13"/>
            </w:pPr>
            <w:r>
              <w:t>1208.14</w:t>
            </w:r>
          </w:p>
        </w:tc>
        <w:tc>
          <w:tcPr>
            <w:tcW w:w="1474" w:type="dxa"/>
            <w:vAlign w:val="center"/>
          </w:tcPr>
          <w:p>
            <w:pPr>
              <w:pStyle w:val="13"/>
            </w:pPr>
            <w:r>
              <w:t>200.00</w:t>
            </w:r>
          </w:p>
        </w:tc>
        <w:tc>
          <w:tcPr>
            <w:tcW w:w="1474" w:type="dxa"/>
            <w:vAlign w:val="center"/>
          </w:tcPr>
          <w:p>
            <w:pPr>
              <w:pStyle w:val="13"/>
            </w:pPr>
          </w:p>
        </w:tc>
      </w:tr>
    </w:tbl>
    <w:p>
      <w:pPr>
        <w:sectPr>
          <w:pgSz w:w="16840" w:h="11900" w:orient="landscape"/>
          <w:pgMar w:top="1361" w:right="1020" w:bottom="1134" w:left="1020" w:header="720" w:footer="720" w:gutter="0"/>
          <w:cols w:space="720" w:num="1"/>
        </w:sectPr>
      </w:pPr>
    </w:p>
    <w:p>
      <w:pPr>
        <w:jc w:val="center"/>
        <w:outlineLvl w:val="1"/>
      </w:pPr>
      <w:bookmarkStart w:id="4" w:name="_Toc_2_2_0000000005"/>
      <w:r>
        <w:rPr>
          <w:rFonts w:ascii="方正小标宋_GBK" w:hAnsi="方正小标宋_GBK" w:eastAsia="方正小标宋_GBK" w:cs="方正小标宋_GBK"/>
          <w:color w:val="000000"/>
          <w:sz w:val="36"/>
        </w:rPr>
        <w:t>部门预算一般公共预算财政拨款支出表</w:t>
      </w:r>
      <w:bookmarkEnd w:id="4"/>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551" w:type="dxa"/>
            <w:tcBorders>
              <w:top w:val="single" w:color="FFFFFF" w:sz="6" w:space="0"/>
              <w:left w:val="single" w:color="FFFFFF" w:sz="6" w:space="0"/>
              <w:right w:val="single" w:color="FFFFFF" w:sz="6" w:space="0"/>
            </w:tcBorders>
            <w:vAlign w:val="center"/>
          </w:tcPr>
          <w:p>
            <w:pPr>
              <w:pStyle w:val="6"/>
            </w:pPr>
            <w:r>
              <w:t>预算年度：2024</w:t>
            </w:r>
          </w:p>
        </w:tc>
        <w:tc>
          <w:tcPr>
            <w:tcW w:w="5102"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5726" w:type="dxa"/>
            <w:gridSpan w:val="2"/>
            <w:vAlign w:val="center"/>
          </w:tcPr>
          <w:p>
            <w:pPr>
              <w:pStyle w:val="8"/>
            </w:pPr>
            <w:r>
              <w:t>功能分类科目</w:t>
            </w:r>
          </w:p>
        </w:tc>
        <w:tc>
          <w:tcPr>
            <w:tcW w:w="2551" w:type="dxa"/>
            <w:vMerge w:val="restart"/>
            <w:vAlign w:val="center"/>
          </w:tcPr>
          <w:p>
            <w:pPr>
              <w:pStyle w:val="8"/>
            </w:pPr>
            <w:r>
              <w:t>合计</w:t>
            </w:r>
          </w:p>
        </w:tc>
        <w:tc>
          <w:tcPr>
            <w:tcW w:w="2551" w:type="dxa"/>
            <w:vMerge w:val="restart"/>
            <w:vAlign w:val="center"/>
          </w:tcPr>
          <w:p>
            <w:pPr>
              <w:pStyle w:val="8"/>
            </w:pPr>
            <w:r>
              <w:t>基本支出</w:t>
            </w:r>
          </w:p>
        </w:tc>
        <w:tc>
          <w:tcPr>
            <w:tcW w:w="2551" w:type="dxa"/>
            <w:vMerge w:val="restart"/>
            <w:vAlign w:val="center"/>
          </w:tcPr>
          <w:p>
            <w:pPr>
              <w:pStyle w:val="8"/>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8"/>
            </w:pPr>
            <w:r>
              <w:t>科目编码</w:t>
            </w:r>
          </w:p>
        </w:tc>
        <w:tc>
          <w:tcPr>
            <w:tcW w:w="4535" w:type="dxa"/>
            <w:vAlign w:val="center"/>
          </w:tcPr>
          <w:p>
            <w:pPr>
              <w:pStyle w:val="8"/>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1191" w:type="dxa"/>
            <w:vAlign w:val="center"/>
          </w:tcPr>
          <w:p>
            <w:pPr>
              <w:pStyle w:val="8"/>
            </w:pPr>
            <w:r>
              <w:t>1</w:t>
            </w:r>
          </w:p>
        </w:tc>
        <w:tc>
          <w:tcPr>
            <w:tcW w:w="4535" w:type="dxa"/>
            <w:vAlign w:val="center"/>
          </w:tcPr>
          <w:p>
            <w:pPr>
              <w:pStyle w:val="8"/>
            </w:pPr>
            <w:r>
              <w:t>2</w:t>
            </w:r>
          </w:p>
        </w:tc>
        <w:tc>
          <w:tcPr>
            <w:tcW w:w="2551" w:type="dxa"/>
            <w:vAlign w:val="center"/>
          </w:tcPr>
          <w:p>
            <w:pPr>
              <w:pStyle w:val="8"/>
            </w:pPr>
            <w:r>
              <w:t>3</w:t>
            </w:r>
          </w:p>
        </w:tc>
        <w:tc>
          <w:tcPr>
            <w:tcW w:w="2551" w:type="dxa"/>
            <w:vAlign w:val="center"/>
          </w:tcPr>
          <w:p>
            <w:pPr>
              <w:pStyle w:val="8"/>
            </w:pPr>
            <w:r>
              <w:t>4</w:t>
            </w:r>
          </w:p>
        </w:tc>
        <w:tc>
          <w:tcPr>
            <w:tcW w:w="2551" w:type="dxa"/>
            <w:vAlign w:val="center"/>
          </w:tcPr>
          <w:p>
            <w:pPr>
              <w:pStyle w:val="8"/>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1191" w:type="dxa"/>
            <w:vAlign w:val="center"/>
          </w:tcPr>
          <w:p>
            <w:pPr>
              <w:pStyle w:val="14"/>
            </w:pPr>
          </w:p>
        </w:tc>
        <w:tc>
          <w:tcPr>
            <w:tcW w:w="4535" w:type="dxa"/>
            <w:vAlign w:val="center"/>
          </w:tcPr>
          <w:p>
            <w:pPr>
              <w:pStyle w:val="12"/>
            </w:pPr>
            <w:r>
              <w:t>合计</w:t>
            </w:r>
          </w:p>
        </w:tc>
        <w:tc>
          <w:tcPr>
            <w:tcW w:w="2551" w:type="dxa"/>
            <w:vAlign w:val="center"/>
          </w:tcPr>
          <w:p>
            <w:pPr>
              <w:pStyle w:val="13"/>
            </w:pPr>
            <w:r>
              <w:t>1208.14</w:t>
            </w:r>
          </w:p>
        </w:tc>
        <w:tc>
          <w:tcPr>
            <w:tcW w:w="2551" w:type="dxa"/>
            <w:vAlign w:val="center"/>
          </w:tcPr>
          <w:p>
            <w:pPr>
              <w:pStyle w:val="13"/>
            </w:pPr>
            <w:r>
              <w:t>1064.14</w:t>
            </w:r>
          </w:p>
        </w:tc>
        <w:tc>
          <w:tcPr>
            <w:tcW w:w="2551" w:type="dxa"/>
            <w:vAlign w:val="center"/>
          </w:tcPr>
          <w:p>
            <w:pPr>
              <w:pStyle w:val="13"/>
            </w:pPr>
            <w:r>
              <w:t>144.00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1191" w:type="dxa"/>
            <w:vAlign w:val="center"/>
          </w:tcPr>
          <w:p>
            <w:pPr>
              <w:pStyle w:val="10"/>
            </w:pPr>
            <w:r>
              <w:t>221</w:t>
            </w:r>
          </w:p>
        </w:tc>
        <w:tc>
          <w:tcPr>
            <w:tcW w:w="4535" w:type="dxa"/>
            <w:vAlign w:val="center"/>
          </w:tcPr>
          <w:p>
            <w:pPr>
              <w:pStyle w:val="10"/>
            </w:pPr>
            <w:r>
              <w:t>住房保障支出</w:t>
            </w:r>
          </w:p>
        </w:tc>
        <w:tc>
          <w:tcPr>
            <w:tcW w:w="2551" w:type="dxa"/>
            <w:vAlign w:val="center"/>
          </w:tcPr>
          <w:p>
            <w:pPr>
              <w:pStyle w:val="9"/>
            </w:pPr>
            <w:r>
              <w:t>7.07</w:t>
            </w:r>
          </w:p>
        </w:tc>
        <w:tc>
          <w:tcPr>
            <w:tcW w:w="2551" w:type="dxa"/>
            <w:vAlign w:val="center"/>
          </w:tcPr>
          <w:p>
            <w:pPr>
              <w:pStyle w:val="9"/>
            </w:pPr>
            <w:r>
              <w:t>7.07</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1191" w:type="dxa"/>
            <w:vAlign w:val="center"/>
          </w:tcPr>
          <w:p>
            <w:pPr>
              <w:pStyle w:val="10"/>
            </w:pPr>
            <w:r>
              <w:t>22102</w:t>
            </w:r>
          </w:p>
        </w:tc>
        <w:tc>
          <w:tcPr>
            <w:tcW w:w="4535" w:type="dxa"/>
            <w:vAlign w:val="center"/>
          </w:tcPr>
          <w:p>
            <w:pPr>
              <w:pStyle w:val="10"/>
            </w:pPr>
            <w:r>
              <w:t>住房改革支出</w:t>
            </w:r>
          </w:p>
        </w:tc>
        <w:tc>
          <w:tcPr>
            <w:tcW w:w="2551" w:type="dxa"/>
            <w:vAlign w:val="center"/>
          </w:tcPr>
          <w:p>
            <w:pPr>
              <w:pStyle w:val="9"/>
            </w:pPr>
            <w:r>
              <w:t>7.07</w:t>
            </w:r>
          </w:p>
        </w:tc>
        <w:tc>
          <w:tcPr>
            <w:tcW w:w="2551" w:type="dxa"/>
            <w:vAlign w:val="center"/>
          </w:tcPr>
          <w:p>
            <w:pPr>
              <w:pStyle w:val="9"/>
            </w:pPr>
            <w:r>
              <w:t>7.07</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1191" w:type="dxa"/>
            <w:vAlign w:val="center"/>
          </w:tcPr>
          <w:p>
            <w:pPr>
              <w:pStyle w:val="10"/>
            </w:pPr>
            <w:r>
              <w:t>2210201</w:t>
            </w:r>
          </w:p>
        </w:tc>
        <w:tc>
          <w:tcPr>
            <w:tcW w:w="4535" w:type="dxa"/>
            <w:vAlign w:val="center"/>
          </w:tcPr>
          <w:p>
            <w:pPr>
              <w:pStyle w:val="10"/>
            </w:pPr>
            <w:r>
              <w:t>住房公积金</w:t>
            </w:r>
          </w:p>
        </w:tc>
        <w:tc>
          <w:tcPr>
            <w:tcW w:w="2551" w:type="dxa"/>
            <w:vAlign w:val="center"/>
          </w:tcPr>
          <w:p>
            <w:pPr>
              <w:pStyle w:val="9"/>
            </w:pPr>
            <w:r>
              <w:t>7.07</w:t>
            </w:r>
          </w:p>
        </w:tc>
        <w:tc>
          <w:tcPr>
            <w:tcW w:w="2551" w:type="dxa"/>
            <w:vAlign w:val="center"/>
          </w:tcPr>
          <w:p>
            <w:pPr>
              <w:pStyle w:val="9"/>
            </w:pPr>
            <w:r>
              <w:t>7.07</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5</w:t>
            </w:r>
          </w:p>
        </w:tc>
        <w:tc>
          <w:tcPr>
            <w:tcW w:w="1191" w:type="dxa"/>
            <w:vAlign w:val="center"/>
          </w:tcPr>
          <w:p>
            <w:pPr>
              <w:pStyle w:val="10"/>
            </w:pPr>
            <w:r>
              <w:t>224</w:t>
            </w:r>
          </w:p>
        </w:tc>
        <w:tc>
          <w:tcPr>
            <w:tcW w:w="4535" w:type="dxa"/>
            <w:vAlign w:val="center"/>
          </w:tcPr>
          <w:p>
            <w:pPr>
              <w:pStyle w:val="10"/>
            </w:pPr>
            <w:r>
              <w:t>灾害防治及应急管理支出</w:t>
            </w:r>
          </w:p>
        </w:tc>
        <w:tc>
          <w:tcPr>
            <w:tcW w:w="2551" w:type="dxa"/>
            <w:vAlign w:val="center"/>
          </w:tcPr>
          <w:p>
            <w:pPr>
              <w:pStyle w:val="9"/>
            </w:pPr>
            <w:r>
              <w:t>1201.07</w:t>
            </w:r>
          </w:p>
        </w:tc>
        <w:tc>
          <w:tcPr>
            <w:tcW w:w="2551" w:type="dxa"/>
            <w:vAlign w:val="center"/>
          </w:tcPr>
          <w:p>
            <w:pPr>
              <w:pStyle w:val="9"/>
            </w:pPr>
            <w:r>
              <w:t>1057.07</w:t>
            </w:r>
          </w:p>
        </w:tc>
        <w:tc>
          <w:tcPr>
            <w:tcW w:w="2551" w:type="dxa"/>
            <w:vAlign w:val="center"/>
          </w:tcPr>
          <w:p>
            <w:pPr>
              <w:pStyle w:val="9"/>
            </w:pPr>
            <w:r>
              <w:t>144.00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6</w:t>
            </w:r>
          </w:p>
        </w:tc>
        <w:tc>
          <w:tcPr>
            <w:tcW w:w="1191" w:type="dxa"/>
            <w:vAlign w:val="center"/>
          </w:tcPr>
          <w:p>
            <w:pPr>
              <w:pStyle w:val="10"/>
            </w:pPr>
            <w:r>
              <w:t>22402</w:t>
            </w:r>
          </w:p>
        </w:tc>
        <w:tc>
          <w:tcPr>
            <w:tcW w:w="4535" w:type="dxa"/>
            <w:vAlign w:val="center"/>
          </w:tcPr>
          <w:p>
            <w:pPr>
              <w:pStyle w:val="10"/>
            </w:pPr>
            <w:r>
              <w:t>消防救援事务</w:t>
            </w:r>
          </w:p>
        </w:tc>
        <w:tc>
          <w:tcPr>
            <w:tcW w:w="2551" w:type="dxa"/>
            <w:vAlign w:val="center"/>
          </w:tcPr>
          <w:p>
            <w:pPr>
              <w:pStyle w:val="9"/>
            </w:pPr>
            <w:r>
              <w:t>1201.07</w:t>
            </w:r>
          </w:p>
        </w:tc>
        <w:tc>
          <w:tcPr>
            <w:tcW w:w="2551" w:type="dxa"/>
            <w:vAlign w:val="center"/>
          </w:tcPr>
          <w:p>
            <w:pPr>
              <w:pStyle w:val="9"/>
            </w:pPr>
            <w:r>
              <w:t>1057.07</w:t>
            </w:r>
          </w:p>
        </w:tc>
        <w:tc>
          <w:tcPr>
            <w:tcW w:w="2551" w:type="dxa"/>
            <w:vAlign w:val="center"/>
          </w:tcPr>
          <w:p>
            <w:pPr>
              <w:pStyle w:val="9"/>
            </w:pPr>
            <w:r>
              <w:t>144.00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7</w:t>
            </w:r>
          </w:p>
        </w:tc>
        <w:tc>
          <w:tcPr>
            <w:tcW w:w="1191" w:type="dxa"/>
            <w:vAlign w:val="center"/>
          </w:tcPr>
          <w:p>
            <w:pPr>
              <w:pStyle w:val="10"/>
            </w:pPr>
            <w:r>
              <w:t>2240201</w:t>
            </w:r>
          </w:p>
        </w:tc>
        <w:tc>
          <w:tcPr>
            <w:tcW w:w="4535" w:type="dxa"/>
            <w:vAlign w:val="center"/>
          </w:tcPr>
          <w:p>
            <w:pPr>
              <w:pStyle w:val="10"/>
            </w:pPr>
            <w:r>
              <w:t>行政运行</w:t>
            </w:r>
          </w:p>
        </w:tc>
        <w:tc>
          <w:tcPr>
            <w:tcW w:w="2551" w:type="dxa"/>
            <w:vAlign w:val="center"/>
          </w:tcPr>
          <w:p>
            <w:pPr>
              <w:pStyle w:val="9"/>
            </w:pPr>
            <w:r>
              <w:t>1057.07</w:t>
            </w:r>
          </w:p>
        </w:tc>
        <w:tc>
          <w:tcPr>
            <w:tcW w:w="2551" w:type="dxa"/>
            <w:vAlign w:val="center"/>
          </w:tcPr>
          <w:p>
            <w:pPr>
              <w:pStyle w:val="9"/>
            </w:pPr>
            <w:r>
              <w:t>1057.07</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8</w:t>
            </w:r>
          </w:p>
        </w:tc>
        <w:tc>
          <w:tcPr>
            <w:tcW w:w="1191" w:type="dxa"/>
            <w:vAlign w:val="center"/>
          </w:tcPr>
          <w:p>
            <w:pPr>
              <w:pStyle w:val="10"/>
            </w:pPr>
            <w:r>
              <w:t>2240204</w:t>
            </w:r>
          </w:p>
        </w:tc>
        <w:tc>
          <w:tcPr>
            <w:tcW w:w="4535" w:type="dxa"/>
            <w:vAlign w:val="center"/>
          </w:tcPr>
          <w:p>
            <w:pPr>
              <w:pStyle w:val="10"/>
            </w:pPr>
            <w:r>
              <w:t>消防应急救援</w:t>
            </w:r>
          </w:p>
        </w:tc>
        <w:tc>
          <w:tcPr>
            <w:tcW w:w="2551" w:type="dxa"/>
            <w:vAlign w:val="center"/>
          </w:tcPr>
          <w:p>
            <w:pPr>
              <w:pStyle w:val="9"/>
            </w:pPr>
            <w:r>
              <w:t>144.00</w:t>
            </w:r>
          </w:p>
        </w:tc>
        <w:tc>
          <w:tcPr>
            <w:tcW w:w="2551" w:type="dxa"/>
            <w:vAlign w:val="center"/>
          </w:tcPr>
          <w:p>
            <w:pPr>
              <w:pStyle w:val="9"/>
            </w:pPr>
          </w:p>
        </w:tc>
        <w:tc>
          <w:tcPr>
            <w:tcW w:w="2551" w:type="dxa"/>
            <w:vAlign w:val="center"/>
          </w:tcPr>
          <w:p>
            <w:pPr>
              <w:pStyle w:val="9"/>
            </w:pPr>
            <w:r>
              <w:t>144.00</w:t>
            </w:r>
          </w:p>
        </w:tc>
      </w:tr>
    </w:tbl>
    <w:p>
      <w:pPr>
        <w:sectPr>
          <w:pgSz w:w="16840" w:h="11900" w:orient="landscape"/>
          <w:pgMar w:top="1361" w:right="1020" w:bottom="1134" w:left="1020" w:header="720" w:footer="720" w:gutter="0"/>
          <w:cols w:space="720" w:num="1"/>
        </w:sectPr>
      </w:pPr>
    </w:p>
    <w:p>
      <w:pPr>
        <w:jc w:val="center"/>
        <w:outlineLvl w:val="1"/>
      </w:pPr>
      <w:bookmarkStart w:id="5" w:name="_Toc_2_2_0000000006"/>
      <w:r>
        <w:rPr>
          <w:rFonts w:ascii="方正小标宋_GBK" w:hAnsi="方正小标宋_GBK" w:eastAsia="方正小标宋_GBK" w:cs="方正小标宋_GBK"/>
          <w:color w:val="000000"/>
          <w:sz w:val="36"/>
        </w:rPr>
        <w:t>部门预算一般公共预算财政拨款基本支出表</w:t>
      </w:r>
      <w:bookmarkEnd w:id="5"/>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551" w:type="dxa"/>
            <w:tcBorders>
              <w:top w:val="single" w:color="FFFFFF" w:sz="6" w:space="0"/>
              <w:left w:val="single" w:color="FFFFFF" w:sz="6" w:space="0"/>
              <w:right w:val="single" w:color="FFFFFF" w:sz="6" w:space="0"/>
            </w:tcBorders>
            <w:vAlign w:val="center"/>
          </w:tcPr>
          <w:p>
            <w:pPr>
              <w:pStyle w:val="6"/>
            </w:pPr>
            <w:r>
              <w:t>预算年度：2024</w:t>
            </w:r>
          </w:p>
        </w:tc>
        <w:tc>
          <w:tcPr>
            <w:tcW w:w="5102"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5726" w:type="dxa"/>
            <w:gridSpan w:val="2"/>
            <w:vAlign w:val="center"/>
          </w:tcPr>
          <w:p>
            <w:pPr>
              <w:pStyle w:val="8"/>
            </w:pPr>
            <w:r>
              <w:t>支出部门经济分类科目</w:t>
            </w:r>
          </w:p>
        </w:tc>
        <w:tc>
          <w:tcPr>
            <w:tcW w:w="7654" w:type="dxa"/>
            <w:gridSpan w:val="3"/>
            <w:vAlign w:val="center"/>
          </w:tcPr>
          <w:p>
            <w:pPr>
              <w:pStyle w:val="8"/>
            </w:pPr>
            <w: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8"/>
            </w:pPr>
            <w:r>
              <w:t>科目编码</w:t>
            </w:r>
          </w:p>
        </w:tc>
        <w:tc>
          <w:tcPr>
            <w:tcW w:w="4535" w:type="dxa"/>
            <w:vAlign w:val="center"/>
          </w:tcPr>
          <w:p>
            <w:pPr>
              <w:pStyle w:val="8"/>
            </w:pPr>
            <w:r>
              <w:t>科目名称</w:t>
            </w:r>
          </w:p>
        </w:tc>
        <w:tc>
          <w:tcPr>
            <w:tcW w:w="2551" w:type="dxa"/>
            <w:vAlign w:val="center"/>
          </w:tcPr>
          <w:p>
            <w:pPr>
              <w:pStyle w:val="8"/>
            </w:pPr>
            <w:r>
              <w:t>合计</w:t>
            </w:r>
          </w:p>
        </w:tc>
        <w:tc>
          <w:tcPr>
            <w:tcW w:w="2551" w:type="dxa"/>
            <w:vAlign w:val="center"/>
          </w:tcPr>
          <w:p>
            <w:pPr>
              <w:pStyle w:val="8"/>
            </w:pPr>
            <w:r>
              <w:t>人员经费</w:t>
            </w:r>
          </w:p>
        </w:tc>
        <w:tc>
          <w:tcPr>
            <w:tcW w:w="2551" w:type="dxa"/>
            <w:vAlign w:val="center"/>
          </w:tcPr>
          <w:p>
            <w:pPr>
              <w:pStyle w:val="8"/>
            </w:pPr>
            <w: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1191" w:type="dxa"/>
            <w:vAlign w:val="center"/>
          </w:tcPr>
          <w:p>
            <w:pPr>
              <w:pStyle w:val="8"/>
            </w:pPr>
            <w:r>
              <w:t>1</w:t>
            </w:r>
          </w:p>
        </w:tc>
        <w:tc>
          <w:tcPr>
            <w:tcW w:w="4535" w:type="dxa"/>
            <w:vAlign w:val="center"/>
          </w:tcPr>
          <w:p>
            <w:pPr>
              <w:pStyle w:val="8"/>
            </w:pPr>
            <w:r>
              <w:t>2</w:t>
            </w:r>
          </w:p>
        </w:tc>
        <w:tc>
          <w:tcPr>
            <w:tcW w:w="2551" w:type="dxa"/>
            <w:vAlign w:val="center"/>
          </w:tcPr>
          <w:p>
            <w:pPr>
              <w:pStyle w:val="8"/>
            </w:pPr>
            <w:r>
              <w:t>3</w:t>
            </w:r>
          </w:p>
        </w:tc>
        <w:tc>
          <w:tcPr>
            <w:tcW w:w="2551" w:type="dxa"/>
            <w:vAlign w:val="center"/>
          </w:tcPr>
          <w:p>
            <w:pPr>
              <w:pStyle w:val="8"/>
            </w:pPr>
            <w:r>
              <w:t>4</w:t>
            </w:r>
          </w:p>
        </w:tc>
        <w:tc>
          <w:tcPr>
            <w:tcW w:w="2551" w:type="dxa"/>
            <w:vAlign w:val="center"/>
          </w:tcPr>
          <w:p>
            <w:pPr>
              <w:pStyle w:val="8"/>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1191" w:type="dxa"/>
            <w:vAlign w:val="center"/>
          </w:tcPr>
          <w:p>
            <w:pPr>
              <w:pStyle w:val="14"/>
            </w:pPr>
          </w:p>
        </w:tc>
        <w:tc>
          <w:tcPr>
            <w:tcW w:w="4535" w:type="dxa"/>
            <w:vAlign w:val="center"/>
          </w:tcPr>
          <w:p>
            <w:pPr>
              <w:pStyle w:val="12"/>
            </w:pPr>
            <w:r>
              <w:t>合计</w:t>
            </w:r>
          </w:p>
        </w:tc>
        <w:tc>
          <w:tcPr>
            <w:tcW w:w="2551" w:type="dxa"/>
            <w:vAlign w:val="center"/>
          </w:tcPr>
          <w:p>
            <w:pPr>
              <w:pStyle w:val="13"/>
            </w:pPr>
            <w:r>
              <w:t>1064.14</w:t>
            </w:r>
          </w:p>
        </w:tc>
        <w:tc>
          <w:tcPr>
            <w:tcW w:w="2551" w:type="dxa"/>
            <w:vAlign w:val="center"/>
          </w:tcPr>
          <w:p>
            <w:pPr>
              <w:pStyle w:val="13"/>
            </w:pPr>
            <w:r>
              <w:t>1001.85</w:t>
            </w:r>
          </w:p>
        </w:tc>
        <w:tc>
          <w:tcPr>
            <w:tcW w:w="2551" w:type="dxa"/>
            <w:vAlign w:val="center"/>
          </w:tcPr>
          <w:p>
            <w:pPr>
              <w:pStyle w:val="13"/>
            </w:pPr>
            <w:r>
              <w:t>62.29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1191" w:type="dxa"/>
            <w:vAlign w:val="center"/>
          </w:tcPr>
          <w:p>
            <w:pPr>
              <w:pStyle w:val="10"/>
            </w:pPr>
            <w:r>
              <w:t>301</w:t>
            </w:r>
          </w:p>
        </w:tc>
        <w:tc>
          <w:tcPr>
            <w:tcW w:w="4535" w:type="dxa"/>
            <w:vAlign w:val="center"/>
          </w:tcPr>
          <w:p>
            <w:pPr>
              <w:pStyle w:val="10"/>
            </w:pPr>
            <w:r>
              <w:t>工资福利支出</w:t>
            </w:r>
          </w:p>
        </w:tc>
        <w:tc>
          <w:tcPr>
            <w:tcW w:w="2551" w:type="dxa"/>
            <w:vAlign w:val="center"/>
          </w:tcPr>
          <w:p>
            <w:pPr>
              <w:pStyle w:val="9"/>
            </w:pPr>
            <w:r>
              <w:t>1001.85</w:t>
            </w:r>
          </w:p>
        </w:tc>
        <w:tc>
          <w:tcPr>
            <w:tcW w:w="2551" w:type="dxa"/>
            <w:vAlign w:val="center"/>
          </w:tcPr>
          <w:p>
            <w:pPr>
              <w:pStyle w:val="9"/>
            </w:pPr>
            <w:r>
              <w:t>1001.85</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1191" w:type="dxa"/>
            <w:vAlign w:val="center"/>
          </w:tcPr>
          <w:p>
            <w:pPr>
              <w:pStyle w:val="10"/>
            </w:pPr>
            <w:r>
              <w:t>30102</w:t>
            </w:r>
          </w:p>
        </w:tc>
        <w:tc>
          <w:tcPr>
            <w:tcW w:w="4535" w:type="dxa"/>
            <w:vAlign w:val="center"/>
          </w:tcPr>
          <w:p>
            <w:pPr>
              <w:pStyle w:val="10"/>
            </w:pPr>
            <w:r>
              <w:t>津贴补贴</w:t>
            </w:r>
          </w:p>
        </w:tc>
        <w:tc>
          <w:tcPr>
            <w:tcW w:w="2551" w:type="dxa"/>
            <w:vAlign w:val="center"/>
          </w:tcPr>
          <w:p>
            <w:pPr>
              <w:pStyle w:val="9"/>
            </w:pPr>
            <w:r>
              <w:t>5.66</w:t>
            </w:r>
          </w:p>
        </w:tc>
        <w:tc>
          <w:tcPr>
            <w:tcW w:w="2551" w:type="dxa"/>
            <w:vAlign w:val="center"/>
          </w:tcPr>
          <w:p>
            <w:pPr>
              <w:pStyle w:val="9"/>
            </w:pPr>
            <w:r>
              <w:t>5.66</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1191" w:type="dxa"/>
            <w:vAlign w:val="center"/>
          </w:tcPr>
          <w:p>
            <w:pPr>
              <w:pStyle w:val="10"/>
            </w:pPr>
            <w:r>
              <w:t>30103</w:t>
            </w:r>
          </w:p>
        </w:tc>
        <w:tc>
          <w:tcPr>
            <w:tcW w:w="4535" w:type="dxa"/>
            <w:vAlign w:val="center"/>
          </w:tcPr>
          <w:p>
            <w:pPr>
              <w:pStyle w:val="10"/>
            </w:pPr>
            <w:r>
              <w:t>奖金</w:t>
            </w:r>
          </w:p>
        </w:tc>
        <w:tc>
          <w:tcPr>
            <w:tcW w:w="2551" w:type="dxa"/>
            <w:vAlign w:val="center"/>
          </w:tcPr>
          <w:p>
            <w:pPr>
              <w:pStyle w:val="9"/>
            </w:pPr>
            <w:r>
              <w:t>25.92</w:t>
            </w:r>
          </w:p>
        </w:tc>
        <w:tc>
          <w:tcPr>
            <w:tcW w:w="2551" w:type="dxa"/>
            <w:vAlign w:val="center"/>
          </w:tcPr>
          <w:p>
            <w:pPr>
              <w:pStyle w:val="9"/>
            </w:pPr>
            <w:r>
              <w:t>25.92</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5</w:t>
            </w:r>
          </w:p>
        </w:tc>
        <w:tc>
          <w:tcPr>
            <w:tcW w:w="1191" w:type="dxa"/>
            <w:vAlign w:val="center"/>
          </w:tcPr>
          <w:p>
            <w:pPr>
              <w:pStyle w:val="10"/>
            </w:pPr>
            <w:r>
              <w:t>30113</w:t>
            </w:r>
          </w:p>
        </w:tc>
        <w:tc>
          <w:tcPr>
            <w:tcW w:w="4535" w:type="dxa"/>
            <w:vAlign w:val="center"/>
          </w:tcPr>
          <w:p>
            <w:pPr>
              <w:pStyle w:val="10"/>
            </w:pPr>
            <w:r>
              <w:t>住房公积金</w:t>
            </w:r>
          </w:p>
        </w:tc>
        <w:tc>
          <w:tcPr>
            <w:tcW w:w="2551" w:type="dxa"/>
            <w:vAlign w:val="center"/>
          </w:tcPr>
          <w:p>
            <w:pPr>
              <w:pStyle w:val="9"/>
            </w:pPr>
            <w:r>
              <w:t>7.07</w:t>
            </w:r>
          </w:p>
        </w:tc>
        <w:tc>
          <w:tcPr>
            <w:tcW w:w="2551" w:type="dxa"/>
            <w:vAlign w:val="center"/>
          </w:tcPr>
          <w:p>
            <w:pPr>
              <w:pStyle w:val="9"/>
            </w:pPr>
            <w:r>
              <w:t>7.07</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6</w:t>
            </w:r>
          </w:p>
        </w:tc>
        <w:tc>
          <w:tcPr>
            <w:tcW w:w="1191" w:type="dxa"/>
            <w:vAlign w:val="center"/>
          </w:tcPr>
          <w:p>
            <w:pPr>
              <w:pStyle w:val="10"/>
            </w:pPr>
            <w:r>
              <w:t>30199</w:t>
            </w:r>
          </w:p>
        </w:tc>
        <w:tc>
          <w:tcPr>
            <w:tcW w:w="4535" w:type="dxa"/>
            <w:vAlign w:val="center"/>
          </w:tcPr>
          <w:p>
            <w:pPr>
              <w:pStyle w:val="10"/>
            </w:pPr>
            <w:r>
              <w:t>其他工资福利支出</w:t>
            </w:r>
          </w:p>
        </w:tc>
        <w:tc>
          <w:tcPr>
            <w:tcW w:w="2551" w:type="dxa"/>
            <w:vAlign w:val="center"/>
          </w:tcPr>
          <w:p>
            <w:pPr>
              <w:pStyle w:val="9"/>
            </w:pPr>
            <w:r>
              <w:t>963.20</w:t>
            </w:r>
          </w:p>
        </w:tc>
        <w:tc>
          <w:tcPr>
            <w:tcW w:w="2551" w:type="dxa"/>
            <w:vAlign w:val="center"/>
          </w:tcPr>
          <w:p>
            <w:pPr>
              <w:pStyle w:val="9"/>
            </w:pPr>
            <w:r>
              <w:t>963.20</w:t>
            </w:r>
          </w:p>
        </w:tc>
        <w:tc>
          <w:tcPr>
            <w:tcW w:w="2551" w:type="dxa"/>
            <w:vAlign w:val="center"/>
          </w:tcPr>
          <w:p>
            <w:pPr>
              <w:pStyle w:val="9"/>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7</w:t>
            </w:r>
          </w:p>
        </w:tc>
        <w:tc>
          <w:tcPr>
            <w:tcW w:w="1191" w:type="dxa"/>
            <w:vAlign w:val="center"/>
          </w:tcPr>
          <w:p>
            <w:pPr>
              <w:pStyle w:val="10"/>
            </w:pPr>
            <w:r>
              <w:t>302</w:t>
            </w:r>
          </w:p>
        </w:tc>
        <w:tc>
          <w:tcPr>
            <w:tcW w:w="4535" w:type="dxa"/>
            <w:vAlign w:val="center"/>
          </w:tcPr>
          <w:p>
            <w:pPr>
              <w:pStyle w:val="10"/>
            </w:pPr>
            <w:r>
              <w:t>商品和服务支出</w:t>
            </w:r>
          </w:p>
        </w:tc>
        <w:tc>
          <w:tcPr>
            <w:tcW w:w="2551" w:type="dxa"/>
            <w:vAlign w:val="center"/>
          </w:tcPr>
          <w:p>
            <w:pPr>
              <w:pStyle w:val="9"/>
            </w:pPr>
            <w:r>
              <w:t>62.29</w:t>
            </w:r>
          </w:p>
        </w:tc>
        <w:tc>
          <w:tcPr>
            <w:tcW w:w="2551" w:type="dxa"/>
            <w:vAlign w:val="center"/>
          </w:tcPr>
          <w:p>
            <w:pPr>
              <w:pStyle w:val="9"/>
            </w:pPr>
          </w:p>
        </w:tc>
        <w:tc>
          <w:tcPr>
            <w:tcW w:w="2551" w:type="dxa"/>
            <w:vAlign w:val="center"/>
          </w:tcPr>
          <w:p>
            <w:pPr>
              <w:pStyle w:val="9"/>
            </w:pPr>
            <w:r>
              <w:t>62.29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8</w:t>
            </w:r>
          </w:p>
        </w:tc>
        <w:tc>
          <w:tcPr>
            <w:tcW w:w="1191" w:type="dxa"/>
            <w:vAlign w:val="center"/>
          </w:tcPr>
          <w:p>
            <w:pPr>
              <w:pStyle w:val="10"/>
            </w:pPr>
            <w:r>
              <w:t>30201</w:t>
            </w:r>
          </w:p>
        </w:tc>
        <w:tc>
          <w:tcPr>
            <w:tcW w:w="4535" w:type="dxa"/>
            <w:vAlign w:val="center"/>
          </w:tcPr>
          <w:p>
            <w:pPr>
              <w:pStyle w:val="10"/>
            </w:pPr>
            <w:r>
              <w:t>办公费</w:t>
            </w:r>
          </w:p>
        </w:tc>
        <w:tc>
          <w:tcPr>
            <w:tcW w:w="2551" w:type="dxa"/>
            <w:vAlign w:val="center"/>
          </w:tcPr>
          <w:p>
            <w:pPr>
              <w:pStyle w:val="9"/>
            </w:pPr>
            <w:r>
              <w:t>13.75</w:t>
            </w:r>
          </w:p>
        </w:tc>
        <w:tc>
          <w:tcPr>
            <w:tcW w:w="2551" w:type="dxa"/>
            <w:vAlign w:val="center"/>
          </w:tcPr>
          <w:p>
            <w:pPr>
              <w:pStyle w:val="9"/>
            </w:pPr>
          </w:p>
        </w:tc>
        <w:tc>
          <w:tcPr>
            <w:tcW w:w="2551" w:type="dxa"/>
            <w:vAlign w:val="center"/>
          </w:tcPr>
          <w:p>
            <w:pPr>
              <w:pStyle w:val="9"/>
            </w:pPr>
            <w:r>
              <w:t>13.75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9</w:t>
            </w:r>
          </w:p>
        </w:tc>
        <w:tc>
          <w:tcPr>
            <w:tcW w:w="1191" w:type="dxa"/>
            <w:vAlign w:val="center"/>
          </w:tcPr>
          <w:p>
            <w:pPr>
              <w:pStyle w:val="10"/>
            </w:pPr>
            <w:r>
              <w:t>30205</w:t>
            </w:r>
          </w:p>
        </w:tc>
        <w:tc>
          <w:tcPr>
            <w:tcW w:w="4535" w:type="dxa"/>
            <w:vAlign w:val="center"/>
          </w:tcPr>
          <w:p>
            <w:pPr>
              <w:pStyle w:val="10"/>
            </w:pPr>
            <w:r>
              <w:t>水费</w:t>
            </w:r>
          </w:p>
        </w:tc>
        <w:tc>
          <w:tcPr>
            <w:tcW w:w="2551" w:type="dxa"/>
            <w:vAlign w:val="center"/>
          </w:tcPr>
          <w:p>
            <w:pPr>
              <w:pStyle w:val="9"/>
            </w:pPr>
            <w:r>
              <w:t>5.00</w:t>
            </w:r>
          </w:p>
        </w:tc>
        <w:tc>
          <w:tcPr>
            <w:tcW w:w="2551" w:type="dxa"/>
            <w:vAlign w:val="center"/>
          </w:tcPr>
          <w:p>
            <w:pPr>
              <w:pStyle w:val="9"/>
            </w:pPr>
          </w:p>
        </w:tc>
        <w:tc>
          <w:tcPr>
            <w:tcW w:w="2551" w:type="dxa"/>
            <w:vAlign w:val="center"/>
          </w:tcPr>
          <w:p>
            <w:pPr>
              <w:pStyle w:val="9"/>
            </w:pPr>
            <w: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10</w:t>
            </w:r>
          </w:p>
        </w:tc>
        <w:tc>
          <w:tcPr>
            <w:tcW w:w="1191" w:type="dxa"/>
            <w:vAlign w:val="center"/>
          </w:tcPr>
          <w:p>
            <w:pPr>
              <w:pStyle w:val="10"/>
            </w:pPr>
            <w:r>
              <w:t>30206</w:t>
            </w:r>
          </w:p>
        </w:tc>
        <w:tc>
          <w:tcPr>
            <w:tcW w:w="4535" w:type="dxa"/>
            <w:vAlign w:val="center"/>
          </w:tcPr>
          <w:p>
            <w:pPr>
              <w:pStyle w:val="10"/>
            </w:pPr>
            <w:r>
              <w:t>电费</w:t>
            </w:r>
          </w:p>
        </w:tc>
        <w:tc>
          <w:tcPr>
            <w:tcW w:w="2551" w:type="dxa"/>
            <w:vAlign w:val="center"/>
          </w:tcPr>
          <w:p>
            <w:pPr>
              <w:pStyle w:val="9"/>
            </w:pPr>
            <w:r>
              <w:t>5.00</w:t>
            </w:r>
          </w:p>
        </w:tc>
        <w:tc>
          <w:tcPr>
            <w:tcW w:w="2551" w:type="dxa"/>
            <w:vAlign w:val="center"/>
          </w:tcPr>
          <w:p>
            <w:pPr>
              <w:pStyle w:val="9"/>
            </w:pPr>
          </w:p>
        </w:tc>
        <w:tc>
          <w:tcPr>
            <w:tcW w:w="2551" w:type="dxa"/>
            <w:vAlign w:val="center"/>
          </w:tcPr>
          <w:p>
            <w:pPr>
              <w:pStyle w:val="9"/>
            </w:pPr>
            <w: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11</w:t>
            </w:r>
          </w:p>
        </w:tc>
        <w:tc>
          <w:tcPr>
            <w:tcW w:w="1191" w:type="dxa"/>
            <w:vAlign w:val="center"/>
          </w:tcPr>
          <w:p>
            <w:pPr>
              <w:pStyle w:val="10"/>
            </w:pPr>
            <w:r>
              <w:t>30207</w:t>
            </w:r>
          </w:p>
        </w:tc>
        <w:tc>
          <w:tcPr>
            <w:tcW w:w="4535" w:type="dxa"/>
            <w:vAlign w:val="center"/>
          </w:tcPr>
          <w:p>
            <w:pPr>
              <w:pStyle w:val="10"/>
            </w:pPr>
            <w:r>
              <w:t>邮电费</w:t>
            </w:r>
          </w:p>
        </w:tc>
        <w:tc>
          <w:tcPr>
            <w:tcW w:w="2551" w:type="dxa"/>
            <w:vAlign w:val="center"/>
          </w:tcPr>
          <w:p>
            <w:pPr>
              <w:pStyle w:val="9"/>
            </w:pPr>
            <w:r>
              <w:t>12.37</w:t>
            </w:r>
          </w:p>
        </w:tc>
        <w:tc>
          <w:tcPr>
            <w:tcW w:w="2551" w:type="dxa"/>
            <w:vAlign w:val="center"/>
          </w:tcPr>
          <w:p>
            <w:pPr>
              <w:pStyle w:val="9"/>
            </w:pPr>
          </w:p>
        </w:tc>
        <w:tc>
          <w:tcPr>
            <w:tcW w:w="2551" w:type="dxa"/>
            <w:vAlign w:val="center"/>
          </w:tcPr>
          <w:p>
            <w:pPr>
              <w:pStyle w:val="9"/>
            </w:pPr>
            <w:r>
              <w:t>12.37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12</w:t>
            </w:r>
          </w:p>
        </w:tc>
        <w:tc>
          <w:tcPr>
            <w:tcW w:w="1191" w:type="dxa"/>
            <w:vAlign w:val="center"/>
          </w:tcPr>
          <w:p>
            <w:pPr>
              <w:pStyle w:val="10"/>
            </w:pPr>
            <w:r>
              <w:t>30208</w:t>
            </w:r>
          </w:p>
        </w:tc>
        <w:tc>
          <w:tcPr>
            <w:tcW w:w="4535" w:type="dxa"/>
            <w:vAlign w:val="center"/>
          </w:tcPr>
          <w:p>
            <w:pPr>
              <w:pStyle w:val="10"/>
            </w:pPr>
            <w:r>
              <w:t>取暖费</w:t>
            </w:r>
          </w:p>
        </w:tc>
        <w:tc>
          <w:tcPr>
            <w:tcW w:w="2551" w:type="dxa"/>
            <w:vAlign w:val="center"/>
          </w:tcPr>
          <w:p>
            <w:pPr>
              <w:pStyle w:val="9"/>
            </w:pPr>
            <w:r>
              <w:t>8.18</w:t>
            </w:r>
          </w:p>
        </w:tc>
        <w:tc>
          <w:tcPr>
            <w:tcW w:w="2551" w:type="dxa"/>
            <w:vAlign w:val="center"/>
          </w:tcPr>
          <w:p>
            <w:pPr>
              <w:pStyle w:val="9"/>
            </w:pPr>
          </w:p>
        </w:tc>
        <w:tc>
          <w:tcPr>
            <w:tcW w:w="2551" w:type="dxa"/>
            <w:vAlign w:val="center"/>
          </w:tcPr>
          <w:p>
            <w:pPr>
              <w:pStyle w:val="9"/>
            </w:pPr>
            <w:r>
              <w:t>8.18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13</w:t>
            </w:r>
          </w:p>
        </w:tc>
        <w:tc>
          <w:tcPr>
            <w:tcW w:w="1191" w:type="dxa"/>
            <w:vAlign w:val="center"/>
          </w:tcPr>
          <w:p>
            <w:pPr>
              <w:pStyle w:val="10"/>
            </w:pPr>
            <w:r>
              <w:t>30213</w:t>
            </w:r>
          </w:p>
        </w:tc>
        <w:tc>
          <w:tcPr>
            <w:tcW w:w="4535" w:type="dxa"/>
            <w:vAlign w:val="center"/>
          </w:tcPr>
          <w:p>
            <w:pPr>
              <w:pStyle w:val="10"/>
            </w:pPr>
            <w:r>
              <w:t>维修(护)费</w:t>
            </w:r>
          </w:p>
        </w:tc>
        <w:tc>
          <w:tcPr>
            <w:tcW w:w="2551" w:type="dxa"/>
            <w:vAlign w:val="center"/>
          </w:tcPr>
          <w:p>
            <w:pPr>
              <w:pStyle w:val="9"/>
            </w:pPr>
            <w:r>
              <w:t>5.00</w:t>
            </w:r>
          </w:p>
        </w:tc>
        <w:tc>
          <w:tcPr>
            <w:tcW w:w="2551" w:type="dxa"/>
            <w:vAlign w:val="center"/>
          </w:tcPr>
          <w:p>
            <w:pPr>
              <w:pStyle w:val="9"/>
            </w:pPr>
          </w:p>
        </w:tc>
        <w:tc>
          <w:tcPr>
            <w:tcW w:w="2551" w:type="dxa"/>
            <w:vAlign w:val="center"/>
          </w:tcPr>
          <w:p>
            <w:pPr>
              <w:pStyle w:val="9"/>
            </w:pPr>
            <w: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14</w:t>
            </w:r>
          </w:p>
        </w:tc>
        <w:tc>
          <w:tcPr>
            <w:tcW w:w="1191" w:type="dxa"/>
            <w:vAlign w:val="center"/>
          </w:tcPr>
          <w:p>
            <w:pPr>
              <w:pStyle w:val="10"/>
            </w:pPr>
            <w:r>
              <w:t>30228</w:t>
            </w:r>
          </w:p>
        </w:tc>
        <w:tc>
          <w:tcPr>
            <w:tcW w:w="4535" w:type="dxa"/>
            <w:vAlign w:val="center"/>
          </w:tcPr>
          <w:p>
            <w:pPr>
              <w:pStyle w:val="10"/>
            </w:pPr>
            <w:r>
              <w:t>工会经费</w:t>
            </w:r>
          </w:p>
        </w:tc>
        <w:tc>
          <w:tcPr>
            <w:tcW w:w="2551" w:type="dxa"/>
            <w:vAlign w:val="center"/>
          </w:tcPr>
          <w:p>
            <w:pPr>
              <w:pStyle w:val="9"/>
            </w:pPr>
            <w:r>
              <w:t>8.79</w:t>
            </w:r>
          </w:p>
        </w:tc>
        <w:tc>
          <w:tcPr>
            <w:tcW w:w="2551" w:type="dxa"/>
            <w:vAlign w:val="center"/>
          </w:tcPr>
          <w:p>
            <w:pPr>
              <w:pStyle w:val="9"/>
            </w:pPr>
          </w:p>
        </w:tc>
        <w:tc>
          <w:tcPr>
            <w:tcW w:w="2551" w:type="dxa"/>
            <w:vAlign w:val="center"/>
          </w:tcPr>
          <w:p>
            <w:pPr>
              <w:pStyle w:val="9"/>
            </w:pPr>
            <w:r>
              <w:t>8.79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15</w:t>
            </w:r>
          </w:p>
        </w:tc>
        <w:tc>
          <w:tcPr>
            <w:tcW w:w="1191" w:type="dxa"/>
            <w:vAlign w:val="center"/>
          </w:tcPr>
          <w:p>
            <w:pPr>
              <w:pStyle w:val="10"/>
            </w:pPr>
            <w:r>
              <w:t>30239</w:t>
            </w:r>
          </w:p>
        </w:tc>
        <w:tc>
          <w:tcPr>
            <w:tcW w:w="4535" w:type="dxa"/>
            <w:vAlign w:val="center"/>
          </w:tcPr>
          <w:p>
            <w:pPr>
              <w:pStyle w:val="10"/>
            </w:pPr>
            <w:r>
              <w:t>其他交通费用</w:t>
            </w:r>
          </w:p>
        </w:tc>
        <w:tc>
          <w:tcPr>
            <w:tcW w:w="2551" w:type="dxa"/>
            <w:vAlign w:val="center"/>
          </w:tcPr>
          <w:p>
            <w:pPr>
              <w:pStyle w:val="9"/>
            </w:pPr>
            <w:r>
              <w:t>4.20</w:t>
            </w:r>
          </w:p>
        </w:tc>
        <w:tc>
          <w:tcPr>
            <w:tcW w:w="2551" w:type="dxa"/>
            <w:vAlign w:val="center"/>
          </w:tcPr>
          <w:p>
            <w:pPr>
              <w:pStyle w:val="9"/>
            </w:pPr>
          </w:p>
        </w:tc>
        <w:tc>
          <w:tcPr>
            <w:tcW w:w="2551" w:type="dxa"/>
            <w:vAlign w:val="center"/>
          </w:tcPr>
          <w:p>
            <w:pPr>
              <w:pStyle w:val="9"/>
            </w:pPr>
            <w:r>
              <w:t>4.20</w:t>
            </w:r>
          </w:p>
        </w:tc>
      </w:tr>
    </w:tbl>
    <w:p>
      <w:pPr>
        <w:sectPr>
          <w:pgSz w:w="16840" w:h="11900" w:orient="landscape"/>
          <w:pgMar w:top="1361" w:right="1020" w:bottom="1134" w:left="1020" w:header="720" w:footer="720" w:gutter="0"/>
          <w:cols w:space="720" w:num="1"/>
        </w:sectPr>
      </w:pPr>
    </w:p>
    <w:p>
      <w:pPr>
        <w:jc w:val="center"/>
        <w:outlineLvl w:val="1"/>
      </w:pPr>
      <w:bookmarkStart w:id="6" w:name="_Toc_2_2_0000000007"/>
      <w:r>
        <w:rPr>
          <w:rFonts w:ascii="方正小标宋_GBK" w:hAnsi="方正小标宋_GBK" w:eastAsia="方正小标宋_GBK" w:cs="方正小标宋_GBK"/>
          <w:color w:val="000000"/>
          <w:sz w:val="36"/>
        </w:rPr>
        <w:t>部门预算政府性基金预算财政拨款支出表</w:t>
      </w:r>
      <w:bookmarkEnd w:id="6"/>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551" w:type="dxa"/>
            <w:tcBorders>
              <w:top w:val="single" w:color="FFFFFF" w:sz="6" w:space="0"/>
              <w:left w:val="single" w:color="FFFFFF" w:sz="6" w:space="0"/>
              <w:right w:val="single" w:color="FFFFFF" w:sz="6" w:space="0"/>
            </w:tcBorders>
            <w:vAlign w:val="center"/>
          </w:tcPr>
          <w:p>
            <w:pPr>
              <w:pStyle w:val="6"/>
            </w:pPr>
            <w:r>
              <w:t>预算年度：2024</w:t>
            </w:r>
          </w:p>
        </w:tc>
        <w:tc>
          <w:tcPr>
            <w:tcW w:w="5102"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5726" w:type="dxa"/>
            <w:gridSpan w:val="2"/>
            <w:vAlign w:val="center"/>
          </w:tcPr>
          <w:p>
            <w:pPr>
              <w:pStyle w:val="8"/>
            </w:pPr>
            <w:r>
              <w:t>功能分类科目</w:t>
            </w:r>
          </w:p>
        </w:tc>
        <w:tc>
          <w:tcPr>
            <w:tcW w:w="2551" w:type="dxa"/>
            <w:vMerge w:val="restart"/>
            <w:vAlign w:val="center"/>
          </w:tcPr>
          <w:p>
            <w:pPr>
              <w:pStyle w:val="8"/>
            </w:pPr>
            <w:r>
              <w:t>合计</w:t>
            </w:r>
          </w:p>
        </w:tc>
        <w:tc>
          <w:tcPr>
            <w:tcW w:w="2551" w:type="dxa"/>
            <w:vMerge w:val="restart"/>
            <w:vAlign w:val="center"/>
          </w:tcPr>
          <w:p>
            <w:pPr>
              <w:pStyle w:val="8"/>
            </w:pPr>
            <w:r>
              <w:t>基本支出</w:t>
            </w:r>
          </w:p>
        </w:tc>
        <w:tc>
          <w:tcPr>
            <w:tcW w:w="2551" w:type="dxa"/>
            <w:vMerge w:val="restart"/>
            <w:vAlign w:val="center"/>
          </w:tcPr>
          <w:p>
            <w:pPr>
              <w:pStyle w:val="8"/>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8"/>
            </w:pPr>
            <w:r>
              <w:t>科目编码</w:t>
            </w:r>
          </w:p>
        </w:tc>
        <w:tc>
          <w:tcPr>
            <w:tcW w:w="4535" w:type="dxa"/>
            <w:vAlign w:val="center"/>
          </w:tcPr>
          <w:p>
            <w:pPr>
              <w:pStyle w:val="8"/>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1191" w:type="dxa"/>
            <w:vAlign w:val="center"/>
          </w:tcPr>
          <w:p>
            <w:pPr>
              <w:pStyle w:val="8"/>
            </w:pPr>
            <w:r>
              <w:t>1</w:t>
            </w:r>
          </w:p>
        </w:tc>
        <w:tc>
          <w:tcPr>
            <w:tcW w:w="4535" w:type="dxa"/>
            <w:vAlign w:val="center"/>
          </w:tcPr>
          <w:p>
            <w:pPr>
              <w:pStyle w:val="8"/>
            </w:pPr>
            <w:r>
              <w:t>2</w:t>
            </w:r>
          </w:p>
        </w:tc>
        <w:tc>
          <w:tcPr>
            <w:tcW w:w="2551" w:type="dxa"/>
            <w:vAlign w:val="center"/>
          </w:tcPr>
          <w:p>
            <w:pPr>
              <w:pStyle w:val="8"/>
            </w:pPr>
            <w:r>
              <w:t>3</w:t>
            </w:r>
          </w:p>
        </w:tc>
        <w:tc>
          <w:tcPr>
            <w:tcW w:w="2551" w:type="dxa"/>
            <w:vAlign w:val="center"/>
          </w:tcPr>
          <w:p>
            <w:pPr>
              <w:pStyle w:val="8"/>
            </w:pPr>
            <w:r>
              <w:t>4</w:t>
            </w:r>
          </w:p>
        </w:tc>
        <w:tc>
          <w:tcPr>
            <w:tcW w:w="2551" w:type="dxa"/>
            <w:vAlign w:val="center"/>
          </w:tcPr>
          <w:p>
            <w:pPr>
              <w:pStyle w:val="8"/>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1</w:t>
            </w:r>
          </w:p>
        </w:tc>
        <w:tc>
          <w:tcPr>
            <w:tcW w:w="1191" w:type="dxa"/>
            <w:vAlign w:val="center"/>
          </w:tcPr>
          <w:p>
            <w:pPr>
              <w:pStyle w:val="14"/>
            </w:pPr>
          </w:p>
        </w:tc>
        <w:tc>
          <w:tcPr>
            <w:tcW w:w="4535" w:type="dxa"/>
            <w:vAlign w:val="center"/>
          </w:tcPr>
          <w:p>
            <w:pPr>
              <w:pStyle w:val="12"/>
            </w:pPr>
            <w:r>
              <w:t>合计</w:t>
            </w:r>
          </w:p>
        </w:tc>
        <w:tc>
          <w:tcPr>
            <w:tcW w:w="2551" w:type="dxa"/>
            <w:vAlign w:val="center"/>
          </w:tcPr>
          <w:p>
            <w:pPr>
              <w:pStyle w:val="13"/>
            </w:pPr>
            <w:r>
              <w:t>200.00</w:t>
            </w:r>
          </w:p>
        </w:tc>
        <w:tc>
          <w:tcPr>
            <w:tcW w:w="2551" w:type="dxa"/>
            <w:vAlign w:val="center"/>
          </w:tcPr>
          <w:p>
            <w:pPr>
              <w:pStyle w:val="13"/>
            </w:pPr>
          </w:p>
        </w:tc>
        <w:tc>
          <w:tcPr>
            <w:tcW w:w="2551" w:type="dxa"/>
            <w:vAlign w:val="center"/>
          </w:tcPr>
          <w:p>
            <w:pPr>
              <w:pStyle w:val="13"/>
            </w:pPr>
            <w:r>
              <w:t>200.00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2</w:t>
            </w:r>
          </w:p>
        </w:tc>
        <w:tc>
          <w:tcPr>
            <w:tcW w:w="1191" w:type="dxa"/>
            <w:vAlign w:val="center"/>
          </w:tcPr>
          <w:p>
            <w:pPr>
              <w:pStyle w:val="10"/>
            </w:pPr>
            <w:r>
              <w:t>212</w:t>
            </w:r>
          </w:p>
        </w:tc>
        <w:tc>
          <w:tcPr>
            <w:tcW w:w="4535" w:type="dxa"/>
            <w:vAlign w:val="center"/>
          </w:tcPr>
          <w:p>
            <w:pPr>
              <w:pStyle w:val="10"/>
            </w:pPr>
            <w:r>
              <w:t>城乡社区支出</w:t>
            </w:r>
          </w:p>
        </w:tc>
        <w:tc>
          <w:tcPr>
            <w:tcW w:w="2551" w:type="dxa"/>
            <w:vAlign w:val="center"/>
          </w:tcPr>
          <w:p>
            <w:pPr>
              <w:pStyle w:val="9"/>
            </w:pPr>
            <w:r>
              <w:t>200.00</w:t>
            </w:r>
          </w:p>
        </w:tc>
        <w:tc>
          <w:tcPr>
            <w:tcW w:w="2551" w:type="dxa"/>
            <w:vAlign w:val="center"/>
          </w:tcPr>
          <w:p>
            <w:pPr>
              <w:pStyle w:val="9"/>
            </w:pPr>
          </w:p>
        </w:tc>
        <w:tc>
          <w:tcPr>
            <w:tcW w:w="2551" w:type="dxa"/>
            <w:vAlign w:val="center"/>
          </w:tcPr>
          <w:p>
            <w:pPr>
              <w:pStyle w:val="9"/>
            </w:pPr>
            <w:r>
              <w:t>200.00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3</w:t>
            </w:r>
          </w:p>
        </w:tc>
        <w:tc>
          <w:tcPr>
            <w:tcW w:w="1191" w:type="dxa"/>
            <w:vAlign w:val="center"/>
          </w:tcPr>
          <w:p>
            <w:pPr>
              <w:pStyle w:val="10"/>
            </w:pPr>
            <w:r>
              <w:t>21208</w:t>
            </w:r>
          </w:p>
        </w:tc>
        <w:tc>
          <w:tcPr>
            <w:tcW w:w="4535" w:type="dxa"/>
            <w:vAlign w:val="center"/>
          </w:tcPr>
          <w:p>
            <w:pPr>
              <w:pStyle w:val="10"/>
            </w:pPr>
            <w:r>
              <w:t>国有土地使用权出让收入安排的支出</w:t>
            </w:r>
          </w:p>
        </w:tc>
        <w:tc>
          <w:tcPr>
            <w:tcW w:w="2551" w:type="dxa"/>
            <w:vAlign w:val="center"/>
          </w:tcPr>
          <w:p>
            <w:pPr>
              <w:pStyle w:val="9"/>
            </w:pPr>
            <w:r>
              <w:t>200.00</w:t>
            </w:r>
          </w:p>
        </w:tc>
        <w:tc>
          <w:tcPr>
            <w:tcW w:w="2551" w:type="dxa"/>
            <w:vAlign w:val="center"/>
          </w:tcPr>
          <w:p>
            <w:pPr>
              <w:pStyle w:val="9"/>
            </w:pPr>
          </w:p>
        </w:tc>
        <w:tc>
          <w:tcPr>
            <w:tcW w:w="2551" w:type="dxa"/>
            <w:vAlign w:val="center"/>
          </w:tcPr>
          <w:p>
            <w:pPr>
              <w:pStyle w:val="9"/>
            </w:pPr>
            <w:r>
              <w:t>200.00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r>
              <w:t>4</w:t>
            </w:r>
          </w:p>
        </w:tc>
        <w:tc>
          <w:tcPr>
            <w:tcW w:w="1191" w:type="dxa"/>
            <w:vAlign w:val="center"/>
          </w:tcPr>
          <w:p>
            <w:pPr>
              <w:pStyle w:val="10"/>
            </w:pPr>
            <w:r>
              <w:t>2120803</w:t>
            </w:r>
          </w:p>
        </w:tc>
        <w:tc>
          <w:tcPr>
            <w:tcW w:w="4535" w:type="dxa"/>
            <w:vAlign w:val="center"/>
          </w:tcPr>
          <w:p>
            <w:pPr>
              <w:pStyle w:val="10"/>
            </w:pPr>
            <w:r>
              <w:t>城市建设支出</w:t>
            </w:r>
          </w:p>
        </w:tc>
        <w:tc>
          <w:tcPr>
            <w:tcW w:w="2551" w:type="dxa"/>
            <w:vAlign w:val="center"/>
          </w:tcPr>
          <w:p>
            <w:pPr>
              <w:pStyle w:val="9"/>
            </w:pPr>
            <w:r>
              <w:t>200.00</w:t>
            </w:r>
          </w:p>
        </w:tc>
        <w:tc>
          <w:tcPr>
            <w:tcW w:w="2551" w:type="dxa"/>
            <w:vAlign w:val="center"/>
          </w:tcPr>
          <w:p>
            <w:pPr>
              <w:pStyle w:val="9"/>
            </w:pPr>
          </w:p>
        </w:tc>
        <w:tc>
          <w:tcPr>
            <w:tcW w:w="2551" w:type="dxa"/>
            <w:vAlign w:val="center"/>
          </w:tcPr>
          <w:p>
            <w:pPr>
              <w:pStyle w:val="9"/>
            </w:pPr>
            <w:r>
              <w:t>200.00</w:t>
            </w:r>
          </w:p>
        </w:tc>
      </w:tr>
    </w:tbl>
    <w:p>
      <w:pPr>
        <w:sectPr>
          <w:pgSz w:w="16840" w:h="11900" w:orient="landscape"/>
          <w:pgMar w:top="1361" w:right="1020" w:bottom="1134" w:left="1020" w:header="720" w:footer="720" w:gutter="0"/>
          <w:cols w:space="720" w:num="1"/>
        </w:sectPr>
      </w:pPr>
    </w:p>
    <w:p>
      <w:pPr>
        <w:jc w:val="center"/>
        <w:outlineLvl w:val="1"/>
      </w:pPr>
      <w:bookmarkStart w:id="7" w:name="_Toc_2_2_0000000008"/>
      <w:r>
        <w:rPr>
          <w:rFonts w:ascii="方正小标宋_GBK" w:hAnsi="方正小标宋_GBK" w:eastAsia="方正小标宋_GBK" w:cs="方正小标宋_GBK"/>
          <w:color w:val="000000"/>
          <w:sz w:val="36"/>
        </w:rPr>
        <w:t>部门预算国有资本经营预算财政拨款支出表</w:t>
      </w:r>
      <w:bookmarkEnd w:id="7"/>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551" w:type="dxa"/>
            <w:tcBorders>
              <w:top w:val="single" w:color="FFFFFF" w:sz="6" w:space="0"/>
              <w:left w:val="single" w:color="FFFFFF" w:sz="6" w:space="0"/>
              <w:right w:val="single" w:color="FFFFFF" w:sz="6" w:space="0"/>
            </w:tcBorders>
            <w:vAlign w:val="center"/>
          </w:tcPr>
          <w:p>
            <w:pPr>
              <w:pStyle w:val="6"/>
            </w:pPr>
            <w:r>
              <w:t>预算年度：2024</w:t>
            </w:r>
          </w:p>
        </w:tc>
        <w:tc>
          <w:tcPr>
            <w:tcW w:w="5102"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5726" w:type="dxa"/>
            <w:gridSpan w:val="2"/>
            <w:vAlign w:val="center"/>
          </w:tcPr>
          <w:p>
            <w:pPr>
              <w:pStyle w:val="8"/>
            </w:pPr>
            <w:r>
              <w:t>功能分类科目</w:t>
            </w:r>
          </w:p>
        </w:tc>
        <w:tc>
          <w:tcPr>
            <w:tcW w:w="2551" w:type="dxa"/>
            <w:vMerge w:val="restart"/>
            <w:vAlign w:val="center"/>
          </w:tcPr>
          <w:p>
            <w:pPr>
              <w:pStyle w:val="8"/>
            </w:pPr>
            <w:r>
              <w:t>合计</w:t>
            </w:r>
          </w:p>
        </w:tc>
        <w:tc>
          <w:tcPr>
            <w:tcW w:w="2551" w:type="dxa"/>
            <w:vMerge w:val="restart"/>
            <w:vAlign w:val="center"/>
          </w:tcPr>
          <w:p>
            <w:pPr>
              <w:pStyle w:val="8"/>
            </w:pPr>
            <w:r>
              <w:t>基本支出</w:t>
            </w:r>
          </w:p>
        </w:tc>
        <w:tc>
          <w:tcPr>
            <w:tcW w:w="2551" w:type="dxa"/>
            <w:vMerge w:val="restart"/>
            <w:vAlign w:val="center"/>
          </w:tcPr>
          <w:p>
            <w:pPr>
              <w:pStyle w:val="8"/>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8"/>
            </w:pPr>
            <w:r>
              <w:t>科目编码</w:t>
            </w:r>
          </w:p>
        </w:tc>
        <w:tc>
          <w:tcPr>
            <w:tcW w:w="4535" w:type="dxa"/>
            <w:vAlign w:val="center"/>
          </w:tcPr>
          <w:p>
            <w:pPr>
              <w:pStyle w:val="8"/>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8"/>
            </w:pPr>
            <w:r>
              <w:t>栏次</w:t>
            </w:r>
          </w:p>
        </w:tc>
        <w:tc>
          <w:tcPr>
            <w:tcW w:w="1191" w:type="dxa"/>
            <w:vAlign w:val="center"/>
          </w:tcPr>
          <w:p>
            <w:pPr>
              <w:pStyle w:val="8"/>
            </w:pPr>
            <w:r>
              <w:t>1</w:t>
            </w:r>
          </w:p>
        </w:tc>
        <w:tc>
          <w:tcPr>
            <w:tcW w:w="4535" w:type="dxa"/>
            <w:vAlign w:val="center"/>
          </w:tcPr>
          <w:p>
            <w:pPr>
              <w:pStyle w:val="8"/>
            </w:pPr>
            <w:r>
              <w:t>2</w:t>
            </w:r>
          </w:p>
        </w:tc>
        <w:tc>
          <w:tcPr>
            <w:tcW w:w="2551" w:type="dxa"/>
            <w:vAlign w:val="center"/>
          </w:tcPr>
          <w:p>
            <w:pPr>
              <w:pStyle w:val="8"/>
            </w:pPr>
            <w:r>
              <w:t>3</w:t>
            </w:r>
          </w:p>
        </w:tc>
        <w:tc>
          <w:tcPr>
            <w:tcW w:w="2551" w:type="dxa"/>
            <w:vAlign w:val="center"/>
          </w:tcPr>
          <w:p>
            <w:pPr>
              <w:pStyle w:val="8"/>
            </w:pPr>
            <w:r>
              <w:t>4</w:t>
            </w:r>
          </w:p>
        </w:tc>
        <w:tc>
          <w:tcPr>
            <w:tcW w:w="2551" w:type="dxa"/>
            <w:vAlign w:val="center"/>
          </w:tcPr>
          <w:p>
            <w:pPr>
              <w:pStyle w:val="8"/>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1"/>
            </w:pPr>
          </w:p>
        </w:tc>
        <w:tc>
          <w:tcPr>
            <w:tcW w:w="1191" w:type="dxa"/>
            <w:vAlign w:val="center"/>
          </w:tcPr>
          <w:p>
            <w:pPr>
              <w:pStyle w:val="10"/>
            </w:pPr>
          </w:p>
        </w:tc>
        <w:tc>
          <w:tcPr>
            <w:tcW w:w="4535" w:type="dxa"/>
            <w:vAlign w:val="center"/>
          </w:tcPr>
          <w:p>
            <w:pPr>
              <w:pStyle w:val="10"/>
            </w:pPr>
          </w:p>
        </w:tc>
        <w:tc>
          <w:tcPr>
            <w:tcW w:w="2551" w:type="dxa"/>
            <w:vAlign w:val="center"/>
          </w:tcPr>
          <w:p>
            <w:pPr>
              <w:pStyle w:val="9"/>
            </w:pPr>
          </w:p>
        </w:tc>
        <w:tc>
          <w:tcPr>
            <w:tcW w:w="2551" w:type="dxa"/>
            <w:vAlign w:val="center"/>
          </w:tcPr>
          <w:p>
            <w:pPr>
              <w:pStyle w:val="9"/>
            </w:pPr>
          </w:p>
        </w:tc>
        <w:tc>
          <w:tcPr>
            <w:tcW w:w="2551" w:type="dxa"/>
            <w:vAlign w:val="center"/>
          </w:tcPr>
          <w:p>
            <w:pPr>
              <w:pStyle w:val="9"/>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注：无国有资本经营预算财政拨款预算，空表列示。</w:t>
      </w:r>
    </w:p>
    <w:p>
      <w:pPr>
        <w:jc w:val="center"/>
        <w:outlineLvl w:val="1"/>
      </w:pPr>
      <w:bookmarkStart w:id="8" w:name="_Toc_2_2_0000000009"/>
      <w:r>
        <w:rPr>
          <w:rFonts w:ascii="方正小标宋_GBK" w:hAnsi="方正小标宋_GBK" w:eastAsia="方正小标宋_GBK" w:cs="方正小标宋_GBK"/>
          <w:color w:val="000000"/>
          <w:sz w:val="36"/>
        </w:rPr>
        <w:t>部门预算财政拨款“三公”经费支出表</w:t>
      </w:r>
      <w:bookmarkEnd w:id="8"/>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2"/>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7030" w:type="dxa"/>
            <w:gridSpan w:val="3"/>
            <w:tcBorders>
              <w:top w:val="single" w:color="FFFFFF" w:sz="6" w:space="0"/>
              <w:left w:val="single" w:color="FFFFFF" w:sz="6" w:space="0"/>
              <w:right w:val="single" w:color="FFFFFF" w:sz="6" w:space="0"/>
            </w:tcBorders>
            <w:vAlign w:val="center"/>
          </w:tcPr>
          <w:p>
            <w:pPr>
              <w:pStyle w:val="7"/>
            </w:pPr>
            <w:r>
              <w:t>807灵寿县消防救援大队</w:t>
            </w:r>
          </w:p>
        </w:tc>
        <w:tc>
          <w:tcPr>
            <w:tcW w:w="2381" w:type="dxa"/>
            <w:tcBorders>
              <w:top w:val="single" w:color="FFFFFF" w:sz="6" w:space="0"/>
              <w:left w:val="single" w:color="FFFFFF" w:sz="6" w:space="0"/>
              <w:right w:val="single" w:color="FFFFFF" w:sz="6" w:space="0"/>
            </w:tcBorders>
            <w:vAlign w:val="center"/>
          </w:tcPr>
          <w:p>
            <w:pPr>
              <w:pStyle w:val="6"/>
            </w:pPr>
            <w:r>
              <w:t>预算年度：2024</w:t>
            </w:r>
          </w:p>
        </w:tc>
        <w:tc>
          <w:tcPr>
            <w:tcW w:w="4762" w:type="dxa"/>
            <w:gridSpan w:val="2"/>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8"/>
            </w:pPr>
            <w:r>
              <w:t>序号</w:t>
            </w:r>
          </w:p>
        </w:tc>
        <w:tc>
          <w:tcPr>
            <w:tcW w:w="3798" w:type="dxa"/>
            <w:vMerge w:val="restart"/>
            <w:vAlign w:val="center"/>
          </w:tcPr>
          <w:p>
            <w:pPr>
              <w:pStyle w:val="8"/>
            </w:pPr>
            <w:r>
              <w:t>项  目</w:t>
            </w:r>
          </w:p>
        </w:tc>
        <w:tc>
          <w:tcPr>
            <w:tcW w:w="9524" w:type="dxa"/>
            <w:gridSpan w:val="4"/>
            <w:vAlign w:val="center"/>
          </w:tcPr>
          <w:p>
            <w:pPr>
              <w:pStyle w:val="8"/>
            </w:pPr>
            <w:r>
              <w:t>资 金 性 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1" w:type="dxa"/>
            <w:vAlign w:val="center"/>
          </w:tcPr>
          <w:p>
            <w:pPr>
              <w:pStyle w:val="8"/>
            </w:pPr>
            <w:r>
              <w:t>合计</w:t>
            </w:r>
          </w:p>
        </w:tc>
        <w:tc>
          <w:tcPr>
            <w:tcW w:w="2381" w:type="dxa"/>
            <w:vAlign w:val="center"/>
          </w:tcPr>
          <w:p>
            <w:pPr>
              <w:pStyle w:val="8"/>
            </w:pPr>
            <w:r>
              <w:t>一般公共预算              财政拨款</w:t>
            </w:r>
          </w:p>
        </w:tc>
        <w:tc>
          <w:tcPr>
            <w:tcW w:w="2381" w:type="dxa"/>
            <w:vAlign w:val="center"/>
          </w:tcPr>
          <w:p>
            <w:pPr>
              <w:pStyle w:val="8"/>
            </w:pPr>
            <w:r>
              <w:t>政府性基金                  预算拨款</w:t>
            </w:r>
          </w:p>
        </w:tc>
        <w:tc>
          <w:tcPr>
            <w:tcW w:w="2381" w:type="dxa"/>
            <w:vAlign w:val="center"/>
          </w:tcPr>
          <w:p>
            <w:pPr>
              <w:pStyle w:val="8"/>
            </w:pPr>
            <w:r>
              <w:t>国有资本经营              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8"/>
            </w:pPr>
            <w:r>
              <w:t>栏次</w:t>
            </w:r>
          </w:p>
        </w:tc>
        <w:tc>
          <w:tcPr>
            <w:tcW w:w="3798" w:type="dxa"/>
            <w:vAlign w:val="center"/>
          </w:tcPr>
          <w:p>
            <w:pPr>
              <w:pStyle w:val="8"/>
            </w:pPr>
            <w:r>
              <w:t>1</w:t>
            </w:r>
          </w:p>
        </w:tc>
        <w:tc>
          <w:tcPr>
            <w:tcW w:w="2381" w:type="dxa"/>
            <w:vAlign w:val="center"/>
          </w:tcPr>
          <w:p>
            <w:pPr>
              <w:pStyle w:val="8"/>
            </w:pPr>
            <w:r>
              <w:t>2</w:t>
            </w:r>
          </w:p>
        </w:tc>
        <w:tc>
          <w:tcPr>
            <w:tcW w:w="2381" w:type="dxa"/>
            <w:vAlign w:val="center"/>
          </w:tcPr>
          <w:p>
            <w:pPr>
              <w:pStyle w:val="8"/>
            </w:pPr>
            <w:r>
              <w:t>3</w:t>
            </w:r>
          </w:p>
        </w:tc>
        <w:tc>
          <w:tcPr>
            <w:tcW w:w="2381" w:type="dxa"/>
            <w:vAlign w:val="center"/>
          </w:tcPr>
          <w:p>
            <w:pPr>
              <w:pStyle w:val="8"/>
            </w:pPr>
            <w:r>
              <w:t>4</w:t>
            </w:r>
          </w:p>
        </w:tc>
        <w:tc>
          <w:tcPr>
            <w:tcW w:w="2381" w:type="dxa"/>
            <w:vAlign w:val="center"/>
          </w:tcPr>
          <w:p>
            <w:pPr>
              <w:pStyle w:val="8"/>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1"/>
            </w:pPr>
          </w:p>
        </w:tc>
        <w:tc>
          <w:tcPr>
            <w:tcW w:w="3798" w:type="dxa"/>
            <w:vAlign w:val="center"/>
          </w:tcPr>
          <w:p>
            <w:pPr>
              <w:pStyle w:val="10"/>
            </w:pPr>
          </w:p>
        </w:tc>
        <w:tc>
          <w:tcPr>
            <w:tcW w:w="2381" w:type="dxa"/>
            <w:vAlign w:val="center"/>
          </w:tcPr>
          <w:p>
            <w:pPr>
              <w:pStyle w:val="9"/>
            </w:pPr>
          </w:p>
        </w:tc>
        <w:tc>
          <w:tcPr>
            <w:tcW w:w="2381" w:type="dxa"/>
            <w:vAlign w:val="center"/>
          </w:tcPr>
          <w:p>
            <w:pPr>
              <w:pStyle w:val="9"/>
            </w:pPr>
          </w:p>
        </w:tc>
        <w:tc>
          <w:tcPr>
            <w:tcW w:w="2381" w:type="dxa"/>
            <w:vAlign w:val="center"/>
          </w:tcPr>
          <w:p>
            <w:pPr>
              <w:pStyle w:val="9"/>
            </w:pPr>
          </w:p>
        </w:tc>
        <w:tc>
          <w:tcPr>
            <w:tcW w:w="2381" w:type="dxa"/>
            <w:vAlign w:val="center"/>
          </w:tcPr>
          <w:p>
            <w:pPr>
              <w:pStyle w:val="9"/>
            </w:pPr>
          </w:p>
        </w:tc>
      </w:tr>
    </w:tbl>
    <w:p>
      <w:pPr>
        <w:ind w:firstLine="420"/>
      </w:pPr>
      <w:r>
        <w:rPr>
          <w:rFonts w:ascii="方正书宋_GBK" w:hAnsi="方正书宋_GBK" w:eastAsia="方正书宋_GBK" w:cs="方正书宋_GBK"/>
          <w:color w:val="000000"/>
          <w:sz w:val="21"/>
        </w:rPr>
        <w:t>注：无财政拨款“三公”经费支出表预算，空表列示。</w:t>
      </w:r>
    </w:p>
    <w:p>
      <w:pPr>
        <w:jc w:val="center"/>
        <w:outlineLvl w:val="0"/>
        <w:sectPr>
          <w:pgSz w:w="16840" w:h="11900" w:orient="landscape"/>
          <w:pgMar w:top="1361" w:right="1020" w:bottom="1361" w:left="1020" w:header="720" w:footer="720" w:gutter="0"/>
          <w:cols w:space="720" w:num="1"/>
        </w:sectPr>
      </w:pPr>
      <w:r>
        <w:rPr>
          <w:rFonts w:ascii="方正书宋_GBK" w:hAnsi="方正书宋_GBK" w:eastAsia="方正书宋_GBK" w:cs="方正书宋_GBK"/>
          <w:color w:val="FFFFFF"/>
          <w:sz w:val="21"/>
        </w:rPr>
        <w:t>第一部分  灵寿县消防救援大队2024年部门预算信息公开情况说明</w:t>
      </w:r>
    </w:p>
    <w:p>
      <w:pPr>
        <w:jc w:val="center"/>
      </w:pPr>
      <w:r>
        <w:rPr>
          <w:rFonts w:ascii="方正小标宋_GBK" w:hAnsi="方正小标宋_GBK" w:eastAsia="方正小标宋_GBK" w:cs="方正小标宋_GBK"/>
          <w:color w:val="000000"/>
          <w:sz w:val="44"/>
        </w:rPr>
        <w:t>灵寿县消防救援大队2024年部门预算信息公开情况说明</w:t>
      </w:r>
    </w:p>
    <w:p>
      <w:pPr>
        <w:spacing w:line="500" w:lineRule="exact"/>
        <w:ind w:firstLine="560"/>
      </w:pPr>
      <w:r>
        <w:rPr>
          <w:rFonts w:eastAsia="方正仿宋_GBK"/>
          <w:color w:val="000000"/>
          <w:sz w:val="28"/>
        </w:rPr>
        <w:t>按照《中华人民共和国预算法》、《地方预决算公开操作规程》和《关于进一步推进预算公开工作的实施意见》规定，现将灵寿县消防救援大队2024年部门预算公开如下：</w:t>
      </w:r>
    </w:p>
    <w:p>
      <w:pPr>
        <w:spacing w:before="10" w:after="10" w:line="360" w:lineRule="auto"/>
        <w:ind w:firstLine="640"/>
        <w:outlineLvl w:val="2"/>
      </w:pPr>
      <w:bookmarkStart w:id="9" w:name="_Toc_3_3_0000000010"/>
      <w:r>
        <w:rPr>
          <w:rFonts w:ascii="黑体" w:hAnsi="黑体" w:eastAsia="黑体" w:cs="黑体"/>
          <w:color w:val="000000"/>
          <w:sz w:val="32"/>
        </w:rPr>
        <w:t>一、部门职责及机构设置情况</w:t>
      </w:r>
      <w:bookmarkEnd w:id="9"/>
    </w:p>
    <w:p>
      <w:pPr>
        <w:ind w:firstLine="640"/>
      </w:pPr>
      <w:r>
        <w:rPr>
          <w:rFonts w:ascii="方正楷体_GBK" w:hAnsi="方正楷体_GBK" w:eastAsia="方正楷体_GBK" w:cs="方正楷体_GBK"/>
          <w:b/>
          <w:color w:val="000000"/>
          <w:sz w:val="32"/>
        </w:rPr>
        <w:t>部门职责：</w:t>
      </w:r>
    </w:p>
    <w:p>
      <w:pPr>
        <w:pStyle w:val="15"/>
      </w:pPr>
      <w:r>
        <w:t>组织开展消防宣传，对机关、团体、企业、事业单位遵守消防法律、法规情况进行监督管理，对专职、义务消防队、派出所办公室进行指导，督促有关单位整改火灾隐患，落实消防安全措施，防止火灾的发生，减少火灾的损失，积极参加社会抢险救援，保卫国家经济建设，保护公共财产和人民生命财产的安全。</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部门机构设置情况</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8"/>
            </w:pPr>
            <w:r>
              <w:t>单位名称</w:t>
            </w:r>
          </w:p>
        </w:tc>
        <w:tc>
          <w:tcPr>
            <w:tcW w:w="1843" w:type="dxa"/>
            <w:vAlign w:val="center"/>
          </w:tcPr>
          <w:p>
            <w:pPr>
              <w:pStyle w:val="8"/>
            </w:pPr>
            <w:r>
              <w:t>单位性质</w:t>
            </w:r>
          </w:p>
        </w:tc>
        <w:tc>
          <w:tcPr>
            <w:tcW w:w="2126" w:type="dxa"/>
            <w:vAlign w:val="center"/>
          </w:tcPr>
          <w:p>
            <w:pPr>
              <w:pStyle w:val="8"/>
            </w:pPr>
            <w:r>
              <w:t>单位规格</w:t>
            </w:r>
          </w:p>
        </w:tc>
        <w:tc>
          <w:tcPr>
            <w:tcW w:w="3827" w:type="dxa"/>
            <w:vAlign w:val="center"/>
          </w:tcPr>
          <w:p>
            <w:pPr>
              <w:pStyle w:val="8"/>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5669" w:type="dxa"/>
            <w:vAlign w:val="center"/>
          </w:tcPr>
          <w:p>
            <w:pPr>
              <w:pStyle w:val="10"/>
            </w:pPr>
            <w:r>
              <w:t>灵寿县消防救援大队本级</w:t>
            </w:r>
          </w:p>
        </w:tc>
        <w:tc>
          <w:tcPr>
            <w:tcW w:w="1843" w:type="dxa"/>
            <w:vAlign w:val="center"/>
          </w:tcPr>
          <w:p>
            <w:pPr>
              <w:pStyle w:val="11"/>
            </w:pPr>
            <w:r>
              <w:t>行政</w:t>
            </w:r>
          </w:p>
        </w:tc>
        <w:tc>
          <w:tcPr>
            <w:tcW w:w="2126" w:type="dxa"/>
            <w:vAlign w:val="center"/>
          </w:tcPr>
          <w:p>
            <w:pPr>
              <w:pStyle w:val="11"/>
            </w:pPr>
            <w:r>
              <w:t>正科级</w:t>
            </w:r>
          </w:p>
        </w:tc>
        <w:tc>
          <w:tcPr>
            <w:tcW w:w="3827" w:type="dxa"/>
            <w:vAlign w:val="center"/>
          </w:tcPr>
          <w:p>
            <w:pPr>
              <w:pStyle w:val="11"/>
            </w:pPr>
            <w:r>
              <w:t>财政拨款</w:t>
            </w:r>
          </w:p>
        </w:tc>
      </w:tr>
    </w:tbl>
    <w:p>
      <w:pPr>
        <w:spacing w:before="10" w:after="10" w:line="360" w:lineRule="auto"/>
        <w:ind w:firstLine="640"/>
        <w:outlineLvl w:val="2"/>
      </w:pPr>
      <w:bookmarkStart w:id="10" w:name="_Toc_3_3_0000000011"/>
      <w:r>
        <w:rPr>
          <w:rFonts w:ascii="黑体" w:hAnsi="黑体" w:eastAsia="黑体" w:cs="黑体"/>
          <w:color w:val="000000"/>
          <w:sz w:val="32"/>
        </w:rPr>
        <w:t>二、部门预算安排的总体情况</w:t>
      </w:r>
      <w:bookmarkEnd w:id="10"/>
    </w:p>
    <w:p>
      <w:pPr>
        <w:pStyle w:val="16"/>
      </w:pPr>
      <w:r>
        <w:t>按照预算管理有关规定，目前部门预算的编制实行综合预算管理，即全部收入和支出都反映在预算中。灵寿县消防救援大队机关及所属事业单位的收支包含在部门预算中。</w:t>
      </w:r>
    </w:p>
    <w:p>
      <w:pPr>
        <w:pStyle w:val="16"/>
      </w:pPr>
      <w:r>
        <w:t>1、收入说明</w:t>
      </w:r>
    </w:p>
    <w:p>
      <w:pPr>
        <w:pStyle w:val="16"/>
      </w:pPr>
      <w:r>
        <w:t>反映本部门当年全部收入。2024年预算收入1408.14万元，其中：一般公共预算收入1208.14万元，基金预算收入200.00万元，国有资本经营预算收入0.00万元，财政专户核拨收入0.00万元，单位资金收入0.00万元，上年结转结余0.00万元。</w:t>
      </w:r>
    </w:p>
    <w:p>
      <w:pPr>
        <w:pStyle w:val="16"/>
      </w:pPr>
      <w:r>
        <w:t>2、支出说明</w:t>
      </w:r>
    </w:p>
    <w:p>
      <w:pPr>
        <w:pStyle w:val="16"/>
      </w:pPr>
      <w:r>
        <w:t>收支预算总表支出栏、基本支出表、项目支出表按经济分类和支出功能分类科目编制，反映灵寿县消防救援大队年度部门预算中支出预算的总体情况。2024年支出预算1408.14万元，其中基本支出1064.14万元，包括人员经费1001.85万元和日常公用经费62.29万元；项目支出344.00万元，主要为慈峪陈庄专职消防队经费、消防被装装备购置经费、消防车辆运行维护费、消防宣传举报投诉经费、新建第二消防站建设资金等项目。</w:t>
      </w:r>
    </w:p>
    <w:p>
      <w:pPr>
        <w:pStyle w:val="16"/>
      </w:pPr>
      <w:r>
        <w:t>3、比上年增减情况</w:t>
      </w:r>
    </w:p>
    <w:p>
      <w:pPr>
        <w:pStyle w:val="16"/>
      </w:pPr>
      <w:r>
        <w:t>2024年预算收支安排1408.14万元，较2023年预算减少53.31万元，其中：基本支出减少53.05万元，主要为减少3名消防专职人员减少人员经费。项目支出减少0.26万元，主要为减少消防大院维修资金的支出。</w:t>
      </w:r>
    </w:p>
    <w:p>
      <w:pPr>
        <w:spacing w:before="10" w:after="10" w:line="360" w:lineRule="auto"/>
        <w:ind w:firstLine="640"/>
        <w:outlineLvl w:val="2"/>
      </w:pPr>
      <w:bookmarkStart w:id="11" w:name="_Toc_3_3_0000000012"/>
      <w:r>
        <w:rPr>
          <w:rFonts w:ascii="黑体" w:hAnsi="黑体" w:eastAsia="黑体" w:cs="黑体"/>
          <w:color w:val="000000"/>
          <w:sz w:val="32"/>
        </w:rPr>
        <w:t>三、机关运行经费安排情况</w:t>
      </w:r>
      <w:bookmarkEnd w:id="11"/>
    </w:p>
    <w:p>
      <w:pPr>
        <w:pStyle w:val="17"/>
      </w:pPr>
      <w:r>
        <w:t>202</w:t>
      </w:r>
      <w:r>
        <w:rPr>
          <w:rFonts w:hint="eastAsia"/>
          <w:lang w:eastAsia="zh-CN"/>
        </w:rPr>
        <w:t>4</w:t>
      </w:r>
      <w:r>
        <w:t>年，我部门机关运行经费共计安排</w:t>
      </w:r>
      <w:r>
        <w:rPr>
          <w:rFonts w:hint="eastAsia"/>
          <w:lang w:eastAsia="zh-CN"/>
        </w:rPr>
        <w:t>62.29</w:t>
      </w:r>
      <w:r>
        <w:t>万元，主要用于保证部门正常运转的办公及印刷费、邮电费经费及办公用房水电费、办公用房取暖费、日常维修费等支出。</w:t>
      </w:r>
    </w:p>
    <w:p>
      <w:pPr>
        <w:spacing w:before="10" w:after="10" w:line="360" w:lineRule="auto"/>
        <w:ind w:firstLine="640"/>
        <w:outlineLvl w:val="2"/>
      </w:pPr>
      <w:bookmarkStart w:id="12" w:name="_Toc_3_3_0000000013"/>
      <w:r>
        <w:rPr>
          <w:rFonts w:ascii="黑体" w:hAnsi="黑体" w:eastAsia="黑体" w:cs="黑体"/>
          <w:color w:val="000000"/>
          <w:sz w:val="32"/>
        </w:rPr>
        <w:t>四、财政拨款“三公”经费预算情况及增减变化原因</w:t>
      </w:r>
      <w:bookmarkEnd w:id="12"/>
    </w:p>
    <w:p>
      <w:pPr>
        <w:pStyle w:val="18"/>
      </w:pPr>
      <w:r>
        <w:t>2024年，我部门财政拨款“三公”经费预算安排0.00万元，其中因公出国（境）费0.00万元；公务用车购置及运维费0.00万元（其中：公</w:t>
      </w:r>
      <w:bookmarkStart w:id="20" w:name="_GoBack"/>
      <w:bookmarkEnd w:id="20"/>
      <w:r>
        <w:t>务用车购置费为0.00万元，公务用车运维费0.00万元)；公务接待费0.00万元。与2023年相比增加0.00万元，增减变化的主要原因是与上年度持平，无增减变化。</w:t>
      </w:r>
    </w:p>
    <w:p>
      <w:pPr>
        <w:spacing w:before="10" w:after="10" w:line="360" w:lineRule="auto"/>
        <w:ind w:firstLine="640"/>
        <w:outlineLvl w:val="2"/>
      </w:pPr>
      <w:bookmarkStart w:id="13" w:name="_Toc_3_3_0000000014"/>
      <w:r>
        <w:rPr>
          <w:rFonts w:ascii="黑体" w:hAnsi="黑体" w:eastAsia="黑体" w:cs="黑体"/>
          <w:color w:val="000000"/>
          <w:sz w:val="32"/>
        </w:rPr>
        <w:t>五、部门整体绩效目标</w:t>
      </w:r>
      <w:bookmarkEnd w:id="13"/>
    </w:p>
    <w:p>
      <w:pPr>
        <w:spacing w:line="500" w:lineRule="exact"/>
        <w:ind w:firstLine="560"/>
      </w:pPr>
      <w:r>
        <w:rPr>
          <w:rFonts w:eastAsia="方正仿宋_GBK"/>
          <w:color w:val="000000"/>
          <w:sz w:val="28"/>
        </w:rPr>
        <w:t>（一）总体绩效目标</w:t>
      </w:r>
    </w:p>
    <w:p>
      <w:pPr>
        <w:pStyle w:val="19"/>
      </w:pPr>
      <w:r>
        <w:t>我部门坚持“以人为本、安全第一、预防为主、综合治理”的工作方针，进一步落实消防安全检查，加强消防安全监管力度和消防安全知识的宣传教育力度，狠抓防患排查治理，做好消防安全防患的第一步；坚持加强火灾救援能力，通过开展全年全员岗位练兵，组织消防重点单位的实战演练，新组建7类专业应急救援队伍，新增消防设备200余件套，保障迅速接警，及时有效扑灭各种火灾，控制灾情发展，尽快消除险情，努力减少火灾损失，保卫社会主义经济建设和人民生命财产安全；坚持事后火灾原因的调查分析，及责任追查处理，加强消防过程的经验总结。2024年是全面完成灵寿消防安全保卫的攻坚之年，我部门坚持紧紧围绕中心任务和重点工作，以更大的决心，更大的力度，更有效的措施，集中全力确保圆满完成任务目标。</w:t>
      </w:r>
    </w:p>
    <w:p>
      <w:pPr>
        <w:spacing w:line="500" w:lineRule="exact"/>
        <w:ind w:firstLine="560"/>
      </w:pPr>
      <w:r>
        <w:rPr>
          <w:rFonts w:eastAsia="方正仿宋_GBK"/>
          <w:color w:val="000000"/>
          <w:sz w:val="28"/>
        </w:rPr>
        <w:t>（二）分项绩效目标</w:t>
      </w:r>
    </w:p>
    <w:p>
      <w:pPr>
        <w:pStyle w:val="20"/>
      </w:pPr>
      <w:r>
        <w:t>1、消防安全知识宣传培训</w:t>
      </w:r>
    </w:p>
    <w:p>
      <w:pPr>
        <w:pStyle w:val="20"/>
      </w:pPr>
      <w:r>
        <w:t>绩效目标：加强消防安全防范知识的宣传培训，普及消防知识</w:t>
      </w:r>
    </w:p>
    <w:p>
      <w:pPr>
        <w:pStyle w:val="20"/>
      </w:pPr>
      <w:r>
        <w:t>绩效指标：（1）计划将宣传平台转向“多维”，通过媒体发稿、印发消防知识宣传手册等多种方式宣传消防安全防范知识。（2）至少每周开展一次消防法规和消防常识培训。（3）在大中小学开展消防安全教育，并纳入学校教育教学活动安排,有条件的学校可以采取入学前军训或消防夏令营等方式进行。（5）本年预计组织1-2次大型消防安全知识宣传活动。</w:t>
      </w:r>
    </w:p>
    <w:p>
      <w:pPr>
        <w:pStyle w:val="20"/>
      </w:pPr>
      <w:r>
        <w:t>2、综合治理，提升社会火灾防控能力</w:t>
      </w:r>
    </w:p>
    <w:p>
      <w:pPr>
        <w:pStyle w:val="20"/>
      </w:pPr>
      <w:r>
        <w:t>绩效目标：将责任主体由“主管”转向“共担”；深入开展火灾隐患普查整治工作，督促火灾隐患整改，落实重大火灾隐患政府挂牌督办机制。</w:t>
      </w:r>
    </w:p>
    <w:p>
      <w:pPr>
        <w:pStyle w:val="20"/>
      </w:pPr>
      <w:r>
        <w:t>绩效指标：通过与社会单位签订责任书、定期召开联席会、年终联合考评机制，将责任主体转向“共担”，督促社会单位主体加强火灾防范能力。开展对各类型企业中火灾隐患突出单位进行重点检查（每年不少于两次），其他单位进行抽查，预计检查单位至少300家，督促整改火灾隐患，将消防安全事故发生次数降到最低，保障本市不发生重特大火灾事故。</w:t>
      </w:r>
    </w:p>
    <w:p>
      <w:pPr>
        <w:pStyle w:val="20"/>
      </w:pPr>
      <w:r>
        <w:t>3、提升消防执法标准水平</w:t>
      </w:r>
    </w:p>
    <w:p>
      <w:pPr>
        <w:pStyle w:val="20"/>
      </w:pPr>
      <w:r>
        <w:t>绩效目标：坚持以法治思维引领法规系统化，明确各级消防责任，严格依法执行，服务群众，提高群众满意度。</w:t>
      </w:r>
    </w:p>
    <w:p>
      <w:pPr>
        <w:pStyle w:val="20"/>
      </w:pPr>
      <w:r>
        <w:t>绩效指标：组织学习宣传《石家庄市消防安全责任制规定》，推动各级消防责任制落实；积极推广“双随机、一公开”执法新模式，督促社会单位开展“三自主两公开一承诺”，组织内部人员学习《服务群众十项措施》和《业务受理行为举止和文明用语规范》；利用互联网消防办事直通车，依法向社会公众公开18项执法事项，提高公众满意度。</w:t>
      </w:r>
    </w:p>
    <w:p>
      <w:pPr>
        <w:pStyle w:val="20"/>
      </w:pPr>
      <w:r>
        <w:t>4、加强火灾救援能力</w:t>
      </w:r>
    </w:p>
    <w:p>
      <w:pPr>
        <w:pStyle w:val="20"/>
      </w:pPr>
      <w:r>
        <w:t>绩效目标：通过信息主导、组训演练、从严管理、增加消防设施配备、保障消防设施的完好率、合理增加消防站等各项措施，提升灭火应急救援能力，达到及时有效的扑灭各种火灾，减少火灾损失，控制灾情发展，尽快消除险情的目的。</w:t>
      </w:r>
    </w:p>
    <w:p>
      <w:pPr>
        <w:pStyle w:val="20"/>
      </w:pPr>
      <w:r>
        <w:t xml:space="preserve">绩效指标：（1）开展全员全年岗位练兵，举办石油化工、学校、商场超市等实战演练100余次。 </w:t>
      </w:r>
    </w:p>
    <w:p>
      <w:pPr>
        <w:pStyle w:val="20"/>
      </w:pPr>
      <w:r>
        <w:t>（2）本年预计组建7类专业应急救援队伍，装配各类专业器材装备200余件套，尽量做到消防设施完好率为100%，年消防设施的检修次数达到4次，老旧及损坏的消防器械及时更换。</w:t>
      </w:r>
    </w:p>
    <w:p>
      <w:pPr>
        <w:pStyle w:val="20"/>
      </w:pPr>
      <w:r>
        <w:t>5、事后火灾原因总结分析</w:t>
      </w:r>
    </w:p>
    <w:p>
      <w:pPr>
        <w:pStyle w:val="20"/>
      </w:pPr>
      <w:r>
        <w:t>绩效目标：对火灾事故发生原因总结分析</w:t>
      </w:r>
    </w:p>
    <w:p>
      <w:pPr>
        <w:pStyle w:val="20"/>
      </w:pPr>
      <w:r>
        <w:t>绩效指标：对发生的所有火灾事故，相关人员参加会议，讨论分析事故发生的原因，对重大火灾事故的发生，落实火灾事故责任倒查工作，并形成文档图片记录。</w:t>
      </w:r>
    </w:p>
    <w:p>
      <w:pPr>
        <w:spacing w:line="500" w:lineRule="exact"/>
        <w:ind w:firstLine="560"/>
      </w:pPr>
      <w:r>
        <w:rPr>
          <w:rFonts w:eastAsia="方正仿宋_GBK"/>
          <w:color w:val="000000"/>
          <w:sz w:val="28"/>
        </w:rPr>
        <w:t>（三）工作保障措施</w:t>
      </w:r>
    </w:p>
    <w:p>
      <w:pPr>
        <w:pStyle w:val="21"/>
      </w:pPr>
      <w:r>
        <w:t>完善制度建设。为确保消防大队工作目标与整体战略目标的一致，形成以绩效为导向的管理体制，根据部门职责和2024年的部门工作计划，结合预算情况，参照往年数据，科学设定本年各预算项目的绩效目标及指标，从源头上保障绩效目标及指标的合理性，制定各类资金使用和管理办法，确保资金支出有序进行，为全年预算绩效目标的实现奠定基础。</w:t>
      </w:r>
    </w:p>
    <w:p>
      <w:pPr>
        <w:pStyle w:val="21"/>
      </w:pPr>
      <w:r>
        <w:t>强化政府统一领导。按照《中华人民共和国消防法》、《河北省消防条例》及《河北省消防安全责任制实施办法》要求各级政府负责本行政区域内的消防工作，全面加强对消防工作的领导，将消防工作与经济社会发展相适应；定期分析研判本地区消防安全形势，建立健全火灾隐患网格化排查整治机制，深入开展消防安全专项治理；严格落实消防安全委员会各项制度，定期召开全体会议，着力研究解决消防工作重点和难点问题；严格落实消防工作奖惩考核机制，将消防工作纳入政府工作目标责任考核内容，纳入社会治安综合治理，每年逐级签订消防工作目标责任书，定期组织考评验收，并将督查考评结果作为评先评优的重要依据。</w:t>
      </w:r>
    </w:p>
    <w:p>
      <w:pPr>
        <w:pStyle w:val="21"/>
      </w:pPr>
      <w:r>
        <w:t>加强绩效运行监控。按要求开展绩效运行监控，进行事情、事中、事后全过程跟踪预算执行进度，对执行过程中发现的问题及时反馈，各部门及时采取措施，将绩效责任落实到具体负责人，保证绩效目标的完成。</w:t>
      </w:r>
    </w:p>
    <w:p>
      <w:pPr>
        <w:pStyle w:val="21"/>
      </w:pPr>
      <w:r>
        <w:t>强化单位全面负责。机关，团体，企业，事业单位法定代表人或主要负责人是本单位消防安全第一责任人，依法履行消防安全职责；严格落实消防安全责任制和岗位责任制，建立规范化，标准化的消防安全管理体系，制定灭火和应急疏散预案并加强实战演练，定期开展员工消防安全教育培训，提高自防自救自查自改能力；坚持将消防安全理念渗透到日常工作中，加大消防安全投入，配备消防设施和器材装备，定期维护保养消防设施，加强防火检查和巡查，及时发现火灾隐患，落实整改责任人，整改措施，整改资金，做到消防安全自查，火灾隐患自改，法律责任自负，筑牢火灾防控的基础防线。</w:t>
      </w:r>
    </w:p>
    <w:p>
      <w:pPr>
        <w:pStyle w:val="21"/>
        <w:sectPr>
          <w:pgSz w:w="16840" w:h="11900" w:orient="landscape"/>
          <w:pgMar w:top="1361" w:right="1020" w:bottom="1361" w:left="1020" w:header="720" w:footer="720" w:gutter="0"/>
          <w:cols w:space="720" w:num="1"/>
        </w:sectPr>
      </w:pPr>
      <w:r>
        <w:t>逐步完善公共消防设施。一是消防供水管网和市政取水设施建设。政府及有关部门要按照消防规划建设，改造环状消防供水管网保证管径不小于150mm，最不利点的供水压力不应小于0.5Mpa：结合城市道路改造，修建市政消火栓，消防水池，消防水鹤，和天然水源，以确保消防用水需要，新建，扩建，改建道路，要同步建设市政消火栓，无市政给水管网的城镇，要同步建设蓄水池和取水点，所有新改建道路按标准建设市政消火栓，完好率达到百分之百；二是加强消防车通道建设。主要依靠城市主。次干道和支路建设环状消防车通道，消除断头路，近端路，城市道路，桥梁，隧道，渡口，地下管沟的设置应符合消防车通道的要求，区域开发，以及旧城区改造时，应合理规划和建设消防通道网络，确定消防通道及易燃易爆危险品运输线路的布局：居民住宅区，商业步行街等公共场合应当保证消防车通道畅通。对部分老城区及居住区违章搭建，人为设置路障等影响消防车通行的路段应予综合治理，对狭窄路段和尽头路应结合城市改造进行梳理和治理；三是加强消防建设。要按照《城市消防建设》，《城市消防规划》和城市合理布局有关要求，对达不到建设标准的消防站全部进行升级改造：“十四五”期间，新建城区，开发区和旧城区改造的消防站必须与其他市政建设同步规划，同步建设。</w:t>
      </w:r>
    </w:p>
    <w:p>
      <w:pPr>
        <w:spacing w:before="10" w:after="10" w:line="360" w:lineRule="auto"/>
        <w:ind w:firstLine="640"/>
        <w:outlineLvl w:val="2"/>
        <w:rPr>
          <w:rFonts w:hint="eastAsia" w:ascii="黑体" w:hAnsi="黑体" w:eastAsia="黑体" w:cs="黑体"/>
          <w:color w:val="000000"/>
          <w:sz w:val="32"/>
          <w:lang w:eastAsia="zh-CN"/>
        </w:rPr>
      </w:pPr>
      <w:bookmarkStart w:id="14" w:name="_Toc_3_3_0000000015"/>
      <w:r>
        <w:rPr>
          <w:rFonts w:ascii="黑体" w:hAnsi="黑体" w:eastAsia="黑体" w:cs="黑体"/>
          <w:color w:val="000000"/>
          <w:sz w:val="32"/>
        </w:rPr>
        <w:t>六、部门主管专项资金预算安排情况及绩效目标</w:t>
      </w:r>
      <w:bookmarkEnd w:id="14"/>
    </w:p>
    <w:p>
      <w:pPr>
        <w:pStyle w:val="21"/>
        <w:rPr>
          <w:lang w:eastAsia="zh-CN"/>
        </w:rPr>
      </w:pPr>
      <w:r>
        <w:rPr>
          <w:rFonts w:hint="eastAsia"/>
        </w:rPr>
        <w:t>我部门202</w:t>
      </w:r>
      <w:r>
        <w:rPr>
          <w:rFonts w:hint="eastAsia"/>
          <w:lang w:val="en-US" w:eastAsia="zh-CN"/>
        </w:rPr>
        <w:t>4</w:t>
      </w:r>
      <w:r>
        <w:rPr>
          <w:rFonts w:hint="eastAsia"/>
        </w:rPr>
        <w:t>年无专项资金。</w:t>
      </w:r>
    </w:p>
    <w:p>
      <w:pPr>
        <w:spacing w:before="10" w:after="10" w:line="360" w:lineRule="auto"/>
        <w:ind w:firstLine="640"/>
        <w:outlineLvl w:val="2"/>
        <w:rPr>
          <w:rFonts w:hint="eastAsia" w:ascii="黑体" w:hAnsi="黑体" w:eastAsia="黑体" w:cs="黑体"/>
          <w:color w:val="000000"/>
          <w:sz w:val="32"/>
          <w:lang w:eastAsia="zh-CN"/>
        </w:rPr>
      </w:pPr>
    </w:p>
    <w:p>
      <w:pPr>
        <w:spacing w:before="10" w:after="10" w:line="360" w:lineRule="auto"/>
        <w:ind w:firstLine="640"/>
        <w:outlineLvl w:val="2"/>
        <w:rPr>
          <w:rFonts w:hint="eastAsia"/>
          <w:lang w:eastAsia="zh-CN"/>
        </w:rPr>
        <w:sectPr>
          <w:pgSz w:w="16840" w:h="11900" w:orient="landscape"/>
          <w:pgMar w:top="1361" w:right="1020" w:bottom="1134" w:left="1020" w:header="720" w:footer="720" w:gutter="0"/>
          <w:cols w:space="720" w:num="1"/>
        </w:sectPr>
      </w:pPr>
    </w:p>
    <w:p>
      <w:pPr>
        <w:spacing w:before="10" w:after="10" w:line="360" w:lineRule="auto"/>
        <w:ind w:firstLine="640"/>
        <w:outlineLvl w:val="2"/>
        <w:sectPr>
          <w:pgSz w:w="16840" w:h="11900" w:orient="landscape"/>
          <w:pgMar w:top="1361" w:right="1020" w:bottom="1134" w:left="1020" w:header="720" w:footer="720" w:gutter="0"/>
          <w:cols w:space="720" w:num="1"/>
        </w:sectPr>
      </w:pPr>
      <w:bookmarkStart w:id="15" w:name="_Toc_3_3_0000000016"/>
      <w:r>
        <w:rPr>
          <w:rFonts w:ascii="黑体" w:hAnsi="黑体" w:eastAsia="黑体" w:cs="黑体"/>
          <w:color w:val="000000"/>
          <w:sz w:val="32"/>
        </w:rPr>
        <w:t>七、部门项目预算安排情况及绩效目标</w:t>
      </w:r>
      <w:bookmarkEnd w:id="15"/>
    </w:p>
    <w:p>
      <w:pPr>
        <w:ind w:firstLine="560"/>
      </w:pPr>
      <w:r>
        <w:rPr>
          <w:rFonts w:ascii="方正仿宋_GBK" w:hAnsi="方正仿宋_GBK" w:eastAsia="方正仿宋_GBK" w:cs="方正仿宋_GBK"/>
          <w:color w:val="000000"/>
          <w:sz w:val="28"/>
        </w:rPr>
        <w:t>1、慈峪、陈庄专职消防队经费绩效目标表</w:t>
      </w:r>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5307" w:type="dxa"/>
            <w:gridSpan w:val="7"/>
            <w:tcBorders>
              <w:top w:val="single" w:color="FFFFFF" w:sz="6" w:space="0"/>
              <w:left w:val="single" w:color="FFFFFF" w:sz="6" w:space="0"/>
              <w:right w:val="single" w:color="FFFFFF" w:sz="6" w:space="0"/>
            </w:tcBorders>
            <w:vAlign w:val="center"/>
          </w:tcPr>
          <w:p>
            <w:pPr>
              <w:pStyle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项目编码</w:t>
            </w:r>
          </w:p>
        </w:tc>
        <w:tc>
          <w:tcPr>
            <w:tcW w:w="5102" w:type="dxa"/>
            <w:gridSpan w:val="2"/>
            <w:vAlign w:val="center"/>
          </w:tcPr>
          <w:p>
            <w:pPr>
              <w:pStyle w:val="10"/>
            </w:pPr>
            <w:r>
              <w:t>13012624P00000510733B</w:t>
            </w:r>
          </w:p>
        </w:tc>
        <w:tc>
          <w:tcPr>
            <w:tcW w:w="2835" w:type="dxa"/>
            <w:vAlign w:val="center"/>
          </w:tcPr>
          <w:p>
            <w:pPr>
              <w:pStyle w:val="8"/>
            </w:pPr>
            <w:r>
              <w:t>项目名称</w:t>
            </w:r>
          </w:p>
        </w:tc>
        <w:tc>
          <w:tcPr>
            <w:tcW w:w="6094" w:type="dxa"/>
            <w:gridSpan w:val="3"/>
            <w:vAlign w:val="center"/>
          </w:tcPr>
          <w:p>
            <w:pPr>
              <w:pStyle w:val="10"/>
            </w:pPr>
            <w:r>
              <w:t>慈峪、陈庄专职消防队经费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预算规模及资金用途</w:t>
            </w:r>
          </w:p>
        </w:tc>
        <w:tc>
          <w:tcPr>
            <w:tcW w:w="2268" w:type="dxa"/>
            <w:vAlign w:val="center"/>
          </w:tcPr>
          <w:p>
            <w:pPr>
              <w:pStyle w:val="8"/>
            </w:pPr>
            <w:r>
              <w:t>预算数</w:t>
            </w:r>
          </w:p>
        </w:tc>
        <w:tc>
          <w:tcPr>
            <w:tcW w:w="2835" w:type="dxa"/>
            <w:vAlign w:val="center"/>
          </w:tcPr>
          <w:p>
            <w:pPr>
              <w:pStyle w:val="10"/>
            </w:pPr>
            <w:r>
              <w:t>20.00</w:t>
            </w:r>
          </w:p>
        </w:tc>
        <w:tc>
          <w:tcPr>
            <w:tcW w:w="2835" w:type="dxa"/>
            <w:vAlign w:val="center"/>
          </w:tcPr>
          <w:p>
            <w:pPr>
              <w:pStyle w:val="8"/>
            </w:pPr>
            <w:r>
              <w:t>其中：财政    资金</w:t>
            </w:r>
          </w:p>
        </w:tc>
        <w:tc>
          <w:tcPr>
            <w:tcW w:w="2551" w:type="dxa"/>
            <w:vAlign w:val="center"/>
          </w:tcPr>
          <w:p>
            <w:pPr>
              <w:pStyle w:val="10"/>
            </w:pPr>
            <w:r>
              <w:t>20.00</w:t>
            </w:r>
          </w:p>
        </w:tc>
        <w:tc>
          <w:tcPr>
            <w:tcW w:w="2268" w:type="dxa"/>
            <w:vAlign w:val="center"/>
          </w:tcPr>
          <w:p>
            <w:pPr>
              <w:pStyle w:val="8"/>
            </w:pPr>
            <w:r>
              <w:t>其他资金</w:t>
            </w:r>
          </w:p>
        </w:tc>
        <w:tc>
          <w:tcPr>
            <w:tcW w:w="1276" w:type="dxa"/>
            <w:vAlign w:val="center"/>
          </w:tcPr>
          <w:p>
            <w:pPr>
              <w:pStyle w:val="1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1" w:type="dxa"/>
            <w:gridSpan w:val="6"/>
            <w:vAlign w:val="center"/>
          </w:tcPr>
          <w:p>
            <w:pPr>
              <w:pStyle w:val="10"/>
            </w:pPr>
            <w:r>
              <w:t>主要用于慈峪专职队租赁费、慈峪陈庄专职队车辆运行维护费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资金支出计划（%）</w:t>
            </w:r>
          </w:p>
        </w:tc>
        <w:tc>
          <w:tcPr>
            <w:tcW w:w="5102" w:type="dxa"/>
            <w:gridSpan w:val="2"/>
            <w:vAlign w:val="center"/>
          </w:tcPr>
          <w:p>
            <w:pPr>
              <w:pStyle w:val="8"/>
            </w:pPr>
            <w:r>
              <w:t>3月底</w:t>
            </w:r>
          </w:p>
        </w:tc>
        <w:tc>
          <w:tcPr>
            <w:tcW w:w="2835" w:type="dxa"/>
            <w:vAlign w:val="center"/>
          </w:tcPr>
          <w:p>
            <w:pPr>
              <w:pStyle w:val="8"/>
            </w:pPr>
            <w:r>
              <w:t>6月底</w:t>
            </w:r>
          </w:p>
        </w:tc>
        <w:tc>
          <w:tcPr>
            <w:tcW w:w="2551" w:type="dxa"/>
            <w:vAlign w:val="center"/>
          </w:tcPr>
          <w:p>
            <w:pPr>
              <w:pStyle w:val="8"/>
            </w:pPr>
            <w:r>
              <w:t>10月底</w:t>
            </w:r>
          </w:p>
        </w:tc>
        <w:tc>
          <w:tcPr>
            <w:tcW w:w="3543" w:type="dxa"/>
            <w:gridSpan w:val="2"/>
            <w:vAlign w:val="center"/>
          </w:tcPr>
          <w:p>
            <w:pPr>
              <w:pStyle w:val="8"/>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2" w:type="dxa"/>
            <w:gridSpan w:val="2"/>
            <w:vAlign w:val="center"/>
          </w:tcPr>
          <w:p>
            <w:pPr>
              <w:pStyle w:val="11"/>
            </w:pPr>
            <w:r>
              <w:t>25%</w:t>
            </w:r>
          </w:p>
        </w:tc>
        <w:tc>
          <w:tcPr>
            <w:tcW w:w="2835" w:type="dxa"/>
            <w:vAlign w:val="center"/>
          </w:tcPr>
          <w:p>
            <w:pPr>
              <w:pStyle w:val="11"/>
            </w:pPr>
            <w:r>
              <w:t>50%</w:t>
            </w:r>
          </w:p>
        </w:tc>
        <w:tc>
          <w:tcPr>
            <w:tcW w:w="2551" w:type="dxa"/>
            <w:vAlign w:val="center"/>
          </w:tcPr>
          <w:p>
            <w:pPr>
              <w:pStyle w:val="11"/>
            </w:pPr>
            <w:r>
              <w:t>75%</w:t>
            </w:r>
          </w:p>
        </w:tc>
        <w:tc>
          <w:tcPr>
            <w:tcW w:w="3543" w:type="dxa"/>
            <w:gridSpan w:val="2"/>
            <w:vAlign w:val="center"/>
          </w:tcPr>
          <w:p>
            <w:pPr>
              <w:pStyle w:val="11"/>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绩效目标</w:t>
            </w:r>
          </w:p>
        </w:tc>
        <w:tc>
          <w:tcPr>
            <w:tcW w:w="14031" w:type="dxa"/>
            <w:gridSpan w:val="6"/>
            <w:vAlign w:val="center"/>
          </w:tcPr>
          <w:p>
            <w:pPr>
              <w:pStyle w:val="10"/>
            </w:pPr>
            <w:r>
              <w:t>1.按照计划要求，年内演练单位不少于30次、按期缴租赁费。保障慈峪专职消防队本年水、电、暖、气的基本开销，保障消防人员的良好工作环境及需求。</w:t>
            </w:r>
          </w:p>
          <w:p>
            <w:pPr>
              <w:pStyle w:val="10"/>
            </w:pPr>
            <w:r>
              <w:t>2.确保工作的正常开展，如有警情能够第一时间出动。</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5386"/>
        <w:gridCol w:w="2268"/>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8"/>
            </w:pPr>
            <w:r>
              <w:t>一级指标</w:t>
            </w:r>
          </w:p>
        </w:tc>
        <w:tc>
          <w:tcPr>
            <w:tcW w:w="2268" w:type="dxa"/>
            <w:vAlign w:val="center"/>
          </w:tcPr>
          <w:p>
            <w:pPr>
              <w:pStyle w:val="8"/>
            </w:pPr>
            <w:r>
              <w:t>二级指标</w:t>
            </w:r>
          </w:p>
        </w:tc>
        <w:tc>
          <w:tcPr>
            <w:tcW w:w="2835" w:type="dxa"/>
            <w:vAlign w:val="center"/>
          </w:tcPr>
          <w:p>
            <w:pPr>
              <w:pStyle w:val="8"/>
            </w:pPr>
            <w:r>
              <w:t>三级指标</w:t>
            </w:r>
          </w:p>
        </w:tc>
        <w:tc>
          <w:tcPr>
            <w:tcW w:w="5386" w:type="dxa"/>
            <w:vAlign w:val="center"/>
          </w:tcPr>
          <w:p>
            <w:pPr>
              <w:pStyle w:val="8"/>
            </w:pPr>
            <w:r>
              <w:t>绩效指标描述</w:t>
            </w:r>
          </w:p>
        </w:tc>
        <w:tc>
          <w:tcPr>
            <w:tcW w:w="2268" w:type="dxa"/>
            <w:vAlign w:val="center"/>
          </w:tcPr>
          <w:p>
            <w:pPr>
              <w:pStyle w:val="8"/>
            </w:pPr>
            <w:r>
              <w:t>指标值</w:t>
            </w:r>
          </w:p>
        </w:tc>
        <w:tc>
          <w:tcPr>
            <w:tcW w:w="1276" w:type="dxa"/>
            <w:vAlign w:val="center"/>
          </w:tcPr>
          <w:p>
            <w:pPr>
              <w:pStyle w:val="8"/>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产出指标</w:t>
            </w:r>
          </w:p>
        </w:tc>
        <w:tc>
          <w:tcPr>
            <w:tcW w:w="2268" w:type="dxa"/>
            <w:vAlign w:val="center"/>
          </w:tcPr>
          <w:p>
            <w:pPr>
              <w:pStyle w:val="10"/>
            </w:pPr>
            <w:r>
              <w:t>质量指标</w:t>
            </w:r>
          </w:p>
        </w:tc>
        <w:tc>
          <w:tcPr>
            <w:tcW w:w="2835" w:type="dxa"/>
            <w:vAlign w:val="center"/>
          </w:tcPr>
          <w:p>
            <w:pPr>
              <w:pStyle w:val="10"/>
            </w:pPr>
            <w:r>
              <w:t>购置专用设备的质量合格率</w:t>
            </w:r>
          </w:p>
        </w:tc>
        <w:tc>
          <w:tcPr>
            <w:tcW w:w="5386" w:type="dxa"/>
            <w:vAlign w:val="center"/>
          </w:tcPr>
          <w:p>
            <w:pPr>
              <w:pStyle w:val="10"/>
            </w:pPr>
            <w:r>
              <w:t>购置质量合格的数量占购置总数量的比率</w:t>
            </w:r>
          </w:p>
        </w:tc>
        <w:tc>
          <w:tcPr>
            <w:tcW w:w="2268" w:type="dxa"/>
            <w:vAlign w:val="center"/>
          </w:tcPr>
          <w:p>
            <w:pPr>
              <w:pStyle w:val="10"/>
            </w:pPr>
            <w:r>
              <w:t>100%</w:t>
            </w:r>
          </w:p>
        </w:tc>
        <w:tc>
          <w:tcPr>
            <w:tcW w:w="1276" w:type="dxa"/>
            <w:vAlign w:val="center"/>
          </w:tcPr>
          <w:p>
            <w:pPr>
              <w:pStyle w:val="10"/>
            </w:pPr>
            <w:r>
              <w:t>质量标准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数量指标</w:t>
            </w:r>
          </w:p>
        </w:tc>
        <w:tc>
          <w:tcPr>
            <w:tcW w:w="2835" w:type="dxa"/>
            <w:vAlign w:val="center"/>
          </w:tcPr>
          <w:p>
            <w:pPr>
              <w:pStyle w:val="10"/>
            </w:pPr>
            <w:r>
              <w:t>消防实战演练次数</w:t>
            </w:r>
          </w:p>
        </w:tc>
        <w:tc>
          <w:tcPr>
            <w:tcW w:w="5386" w:type="dxa"/>
            <w:vAlign w:val="center"/>
          </w:tcPr>
          <w:p>
            <w:pPr>
              <w:pStyle w:val="10"/>
            </w:pPr>
            <w:r>
              <w:t>本年计划在石油化工、学校、商场超市等实战演练的次数</w:t>
            </w:r>
          </w:p>
        </w:tc>
        <w:tc>
          <w:tcPr>
            <w:tcW w:w="2268" w:type="dxa"/>
            <w:vAlign w:val="center"/>
          </w:tcPr>
          <w:p>
            <w:pPr>
              <w:pStyle w:val="10"/>
            </w:pPr>
            <w:r>
              <w:t>≥30次</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支付房屋租赁费时限</w:t>
            </w:r>
          </w:p>
        </w:tc>
        <w:tc>
          <w:tcPr>
            <w:tcW w:w="5386" w:type="dxa"/>
            <w:vAlign w:val="center"/>
          </w:tcPr>
          <w:p>
            <w:pPr>
              <w:pStyle w:val="10"/>
            </w:pPr>
            <w:r>
              <w:t>5月底前支付完毕房屋租赁费</w:t>
            </w:r>
          </w:p>
        </w:tc>
        <w:tc>
          <w:tcPr>
            <w:tcW w:w="2268" w:type="dxa"/>
            <w:vAlign w:val="center"/>
          </w:tcPr>
          <w:p>
            <w:pPr>
              <w:pStyle w:val="10"/>
            </w:pPr>
            <w:r>
              <w:t>5月底前</w:t>
            </w:r>
          </w:p>
        </w:tc>
        <w:tc>
          <w:tcPr>
            <w:tcW w:w="1276" w:type="dxa"/>
            <w:vAlign w:val="center"/>
          </w:tcPr>
          <w:p>
            <w:pPr>
              <w:pStyle w:val="10"/>
            </w:pPr>
            <w:r>
              <w:t>合同规定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成本指标</w:t>
            </w:r>
          </w:p>
        </w:tc>
        <w:tc>
          <w:tcPr>
            <w:tcW w:w="2835" w:type="dxa"/>
            <w:vAlign w:val="center"/>
          </w:tcPr>
          <w:p>
            <w:pPr>
              <w:pStyle w:val="10"/>
            </w:pPr>
            <w:r>
              <w:t>房屋租赁费</w:t>
            </w:r>
          </w:p>
        </w:tc>
        <w:tc>
          <w:tcPr>
            <w:tcW w:w="5386" w:type="dxa"/>
            <w:vAlign w:val="center"/>
          </w:tcPr>
          <w:p>
            <w:pPr>
              <w:pStyle w:val="10"/>
            </w:pPr>
            <w:r>
              <w:t>房屋租赁标准</w:t>
            </w:r>
          </w:p>
        </w:tc>
        <w:tc>
          <w:tcPr>
            <w:tcW w:w="2268" w:type="dxa"/>
            <w:vAlign w:val="center"/>
          </w:tcPr>
          <w:p>
            <w:pPr>
              <w:pStyle w:val="10"/>
            </w:pPr>
            <w:r>
              <w:t>9.5万元/年</w:t>
            </w:r>
          </w:p>
        </w:tc>
        <w:tc>
          <w:tcPr>
            <w:tcW w:w="1276" w:type="dxa"/>
            <w:vAlign w:val="center"/>
          </w:tcPr>
          <w:p>
            <w:pPr>
              <w:pStyle w:val="10"/>
            </w:pPr>
            <w:r>
              <w:t>合同规定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效益指标</w:t>
            </w:r>
          </w:p>
        </w:tc>
        <w:tc>
          <w:tcPr>
            <w:tcW w:w="2268" w:type="dxa"/>
            <w:vAlign w:val="center"/>
          </w:tcPr>
          <w:p>
            <w:pPr>
              <w:pStyle w:val="10"/>
            </w:pPr>
            <w:r>
              <w:t>社会效益指标</w:t>
            </w:r>
          </w:p>
        </w:tc>
        <w:tc>
          <w:tcPr>
            <w:tcW w:w="2835" w:type="dxa"/>
            <w:vAlign w:val="center"/>
          </w:tcPr>
          <w:p>
            <w:pPr>
              <w:pStyle w:val="10"/>
            </w:pPr>
            <w:r>
              <w:t>车辆出库时间</w:t>
            </w:r>
          </w:p>
        </w:tc>
        <w:tc>
          <w:tcPr>
            <w:tcW w:w="5386" w:type="dxa"/>
            <w:vAlign w:val="center"/>
          </w:tcPr>
          <w:p>
            <w:pPr>
              <w:pStyle w:val="10"/>
            </w:pPr>
            <w:r>
              <w:t>通过车辆维修保养，接警出动时间</w:t>
            </w:r>
          </w:p>
        </w:tc>
        <w:tc>
          <w:tcPr>
            <w:tcW w:w="2268" w:type="dxa"/>
            <w:vAlign w:val="center"/>
          </w:tcPr>
          <w:p>
            <w:pPr>
              <w:pStyle w:val="10"/>
            </w:pPr>
            <w:r>
              <w:t>≤60秒</w:t>
            </w:r>
          </w:p>
        </w:tc>
        <w:tc>
          <w:tcPr>
            <w:tcW w:w="1276" w:type="dxa"/>
            <w:vAlign w:val="center"/>
          </w:tcPr>
          <w:p>
            <w:pPr>
              <w:pStyle w:val="10"/>
            </w:pPr>
            <w:r>
              <w:t>上级要求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社会效益指标</w:t>
            </w:r>
          </w:p>
        </w:tc>
        <w:tc>
          <w:tcPr>
            <w:tcW w:w="2835" w:type="dxa"/>
            <w:vAlign w:val="center"/>
          </w:tcPr>
          <w:p>
            <w:pPr>
              <w:pStyle w:val="10"/>
            </w:pPr>
            <w:r>
              <w:t>正常工作开展情况</w:t>
            </w:r>
          </w:p>
        </w:tc>
        <w:tc>
          <w:tcPr>
            <w:tcW w:w="5386" w:type="dxa"/>
            <w:vAlign w:val="center"/>
          </w:tcPr>
          <w:p>
            <w:pPr>
              <w:pStyle w:val="10"/>
            </w:pPr>
            <w:r>
              <w:t>保障工作能正常开展</w:t>
            </w:r>
          </w:p>
        </w:tc>
        <w:tc>
          <w:tcPr>
            <w:tcW w:w="2268" w:type="dxa"/>
            <w:vAlign w:val="center"/>
          </w:tcPr>
          <w:p>
            <w:pPr>
              <w:pStyle w:val="10"/>
            </w:pPr>
            <w:r>
              <w:t>进一步保障</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Align w:val="center"/>
          </w:tcPr>
          <w:p>
            <w:pPr>
              <w:pStyle w:val="11"/>
            </w:pPr>
            <w:r>
              <w:t>满意度指标</w:t>
            </w:r>
          </w:p>
        </w:tc>
        <w:tc>
          <w:tcPr>
            <w:tcW w:w="2268" w:type="dxa"/>
            <w:vAlign w:val="center"/>
          </w:tcPr>
          <w:p>
            <w:pPr>
              <w:pStyle w:val="10"/>
            </w:pPr>
            <w:r>
              <w:t>服务对象满意度指标</w:t>
            </w:r>
          </w:p>
        </w:tc>
        <w:tc>
          <w:tcPr>
            <w:tcW w:w="2835" w:type="dxa"/>
            <w:vAlign w:val="center"/>
          </w:tcPr>
          <w:p>
            <w:pPr>
              <w:pStyle w:val="10"/>
            </w:pPr>
            <w:r>
              <w:t>受益群众满意度</w:t>
            </w:r>
          </w:p>
        </w:tc>
        <w:tc>
          <w:tcPr>
            <w:tcW w:w="5386" w:type="dxa"/>
            <w:vAlign w:val="center"/>
          </w:tcPr>
          <w:p>
            <w:pPr>
              <w:pStyle w:val="10"/>
            </w:pPr>
            <w:r>
              <w:t>群众满意数量占总数的比例</w:t>
            </w:r>
          </w:p>
        </w:tc>
        <w:tc>
          <w:tcPr>
            <w:tcW w:w="2268" w:type="dxa"/>
            <w:vAlign w:val="center"/>
          </w:tcPr>
          <w:p>
            <w:pPr>
              <w:pStyle w:val="10"/>
            </w:pPr>
            <w:r>
              <w:t>≥90%</w:t>
            </w:r>
          </w:p>
        </w:tc>
        <w:tc>
          <w:tcPr>
            <w:tcW w:w="1276" w:type="dxa"/>
            <w:vAlign w:val="center"/>
          </w:tcPr>
          <w:p>
            <w:pPr>
              <w:pStyle w:val="10"/>
            </w:pPr>
            <w:r>
              <w:t>调查问卷</w:t>
            </w:r>
          </w:p>
        </w:tc>
      </w:tr>
    </w:tbl>
    <w:p>
      <w:pPr>
        <w:sectPr>
          <w:type w:val="continuous"/>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color w:val="000000"/>
          <w:sz w:val="28"/>
        </w:rPr>
        <w:t>2、消防被装、装备购置资金绩效目标表</w:t>
      </w:r>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5307" w:type="dxa"/>
            <w:gridSpan w:val="7"/>
            <w:tcBorders>
              <w:top w:val="single" w:color="FFFFFF" w:sz="6" w:space="0"/>
              <w:left w:val="single" w:color="FFFFFF" w:sz="6" w:space="0"/>
              <w:right w:val="single" w:color="FFFFFF" w:sz="6" w:space="0"/>
            </w:tcBorders>
            <w:vAlign w:val="center"/>
          </w:tcPr>
          <w:p>
            <w:pPr>
              <w:pStyle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项目编码</w:t>
            </w:r>
          </w:p>
        </w:tc>
        <w:tc>
          <w:tcPr>
            <w:tcW w:w="5102" w:type="dxa"/>
            <w:gridSpan w:val="2"/>
            <w:vAlign w:val="center"/>
          </w:tcPr>
          <w:p>
            <w:pPr>
              <w:pStyle w:val="10"/>
            </w:pPr>
            <w:r>
              <w:t>13012624P00000510735J</w:t>
            </w:r>
          </w:p>
        </w:tc>
        <w:tc>
          <w:tcPr>
            <w:tcW w:w="2835" w:type="dxa"/>
            <w:vAlign w:val="center"/>
          </w:tcPr>
          <w:p>
            <w:pPr>
              <w:pStyle w:val="8"/>
            </w:pPr>
            <w:r>
              <w:t>项目名称</w:t>
            </w:r>
          </w:p>
        </w:tc>
        <w:tc>
          <w:tcPr>
            <w:tcW w:w="6094" w:type="dxa"/>
            <w:gridSpan w:val="3"/>
            <w:vAlign w:val="center"/>
          </w:tcPr>
          <w:p>
            <w:pPr>
              <w:pStyle w:val="10"/>
            </w:pPr>
            <w:r>
              <w:t>消防被装、装备购置资金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预算规模及资金用途</w:t>
            </w:r>
          </w:p>
        </w:tc>
        <w:tc>
          <w:tcPr>
            <w:tcW w:w="2268" w:type="dxa"/>
            <w:vAlign w:val="center"/>
          </w:tcPr>
          <w:p>
            <w:pPr>
              <w:pStyle w:val="8"/>
            </w:pPr>
            <w:r>
              <w:t>预算数</w:t>
            </w:r>
          </w:p>
        </w:tc>
        <w:tc>
          <w:tcPr>
            <w:tcW w:w="2835" w:type="dxa"/>
            <w:vAlign w:val="center"/>
          </w:tcPr>
          <w:p>
            <w:pPr>
              <w:pStyle w:val="10"/>
            </w:pPr>
            <w:r>
              <w:t>50.00</w:t>
            </w:r>
          </w:p>
        </w:tc>
        <w:tc>
          <w:tcPr>
            <w:tcW w:w="2835" w:type="dxa"/>
            <w:vAlign w:val="center"/>
          </w:tcPr>
          <w:p>
            <w:pPr>
              <w:pStyle w:val="8"/>
            </w:pPr>
            <w:r>
              <w:t>其中：财政    资金</w:t>
            </w:r>
          </w:p>
        </w:tc>
        <w:tc>
          <w:tcPr>
            <w:tcW w:w="2551" w:type="dxa"/>
            <w:vAlign w:val="center"/>
          </w:tcPr>
          <w:p>
            <w:pPr>
              <w:pStyle w:val="10"/>
            </w:pPr>
            <w:r>
              <w:t>50.00</w:t>
            </w:r>
          </w:p>
        </w:tc>
        <w:tc>
          <w:tcPr>
            <w:tcW w:w="2268" w:type="dxa"/>
            <w:vAlign w:val="center"/>
          </w:tcPr>
          <w:p>
            <w:pPr>
              <w:pStyle w:val="8"/>
            </w:pPr>
            <w:r>
              <w:t>其他资金</w:t>
            </w:r>
          </w:p>
        </w:tc>
        <w:tc>
          <w:tcPr>
            <w:tcW w:w="1276" w:type="dxa"/>
            <w:vAlign w:val="center"/>
          </w:tcPr>
          <w:p>
            <w:pPr>
              <w:pStyle w:val="1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1" w:type="dxa"/>
            <w:gridSpan w:val="6"/>
            <w:vAlign w:val="center"/>
          </w:tcPr>
          <w:p>
            <w:pPr>
              <w:pStyle w:val="10"/>
            </w:pPr>
            <w:r>
              <w:t>主要用于消防被装及装备器材购置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资金支出计划（%）</w:t>
            </w:r>
          </w:p>
        </w:tc>
        <w:tc>
          <w:tcPr>
            <w:tcW w:w="5102" w:type="dxa"/>
            <w:gridSpan w:val="2"/>
            <w:vAlign w:val="center"/>
          </w:tcPr>
          <w:p>
            <w:pPr>
              <w:pStyle w:val="8"/>
            </w:pPr>
            <w:r>
              <w:t>3月底</w:t>
            </w:r>
          </w:p>
        </w:tc>
        <w:tc>
          <w:tcPr>
            <w:tcW w:w="2835" w:type="dxa"/>
            <w:vAlign w:val="center"/>
          </w:tcPr>
          <w:p>
            <w:pPr>
              <w:pStyle w:val="8"/>
            </w:pPr>
            <w:r>
              <w:t>6月底</w:t>
            </w:r>
          </w:p>
        </w:tc>
        <w:tc>
          <w:tcPr>
            <w:tcW w:w="2551" w:type="dxa"/>
            <w:vAlign w:val="center"/>
          </w:tcPr>
          <w:p>
            <w:pPr>
              <w:pStyle w:val="8"/>
            </w:pPr>
            <w:r>
              <w:t>10月底</w:t>
            </w:r>
          </w:p>
        </w:tc>
        <w:tc>
          <w:tcPr>
            <w:tcW w:w="3543" w:type="dxa"/>
            <w:gridSpan w:val="2"/>
            <w:vAlign w:val="center"/>
          </w:tcPr>
          <w:p>
            <w:pPr>
              <w:pStyle w:val="8"/>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2" w:type="dxa"/>
            <w:gridSpan w:val="2"/>
            <w:vAlign w:val="center"/>
          </w:tcPr>
          <w:p>
            <w:pPr>
              <w:pStyle w:val="11"/>
            </w:pPr>
            <w:r>
              <w:t>25%</w:t>
            </w:r>
          </w:p>
        </w:tc>
        <w:tc>
          <w:tcPr>
            <w:tcW w:w="2835" w:type="dxa"/>
            <w:vAlign w:val="center"/>
          </w:tcPr>
          <w:p>
            <w:pPr>
              <w:pStyle w:val="11"/>
            </w:pPr>
            <w:r>
              <w:t>50%</w:t>
            </w:r>
          </w:p>
        </w:tc>
        <w:tc>
          <w:tcPr>
            <w:tcW w:w="2551" w:type="dxa"/>
            <w:vAlign w:val="center"/>
          </w:tcPr>
          <w:p>
            <w:pPr>
              <w:pStyle w:val="11"/>
            </w:pPr>
            <w:r>
              <w:t>75%</w:t>
            </w:r>
          </w:p>
        </w:tc>
        <w:tc>
          <w:tcPr>
            <w:tcW w:w="3543" w:type="dxa"/>
            <w:gridSpan w:val="2"/>
            <w:vAlign w:val="center"/>
          </w:tcPr>
          <w:p>
            <w:pPr>
              <w:pStyle w:val="11"/>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绩效目标</w:t>
            </w:r>
          </w:p>
        </w:tc>
        <w:tc>
          <w:tcPr>
            <w:tcW w:w="14031" w:type="dxa"/>
            <w:gridSpan w:val="6"/>
            <w:vAlign w:val="center"/>
          </w:tcPr>
          <w:p>
            <w:pPr>
              <w:pStyle w:val="10"/>
            </w:pPr>
            <w:r>
              <w:t>1.预计购置装备器材、火灾调查器材、57套专职人员被装</w:t>
            </w:r>
          </w:p>
          <w:p>
            <w:pPr>
              <w:pStyle w:val="10"/>
            </w:pPr>
            <w:r>
              <w:t>2.通过更新消防员防护装备，保障消防员在执行任务中的生命健康，提高消防队伍防火、灭火的应急救援能力。</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5386"/>
        <w:gridCol w:w="2268"/>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8"/>
            </w:pPr>
            <w:r>
              <w:t>一级指标</w:t>
            </w:r>
          </w:p>
        </w:tc>
        <w:tc>
          <w:tcPr>
            <w:tcW w:w="2268" w:type="dxa"/>
            <w:vAlign w:val="center"/>
          </w:tcPr>
          <w:p>
            <w:pPr>
              <w:pStyle w:val="8"/>
            </w:pPr>
            <w:r>
              <w:t>二级指标</w:t>
            </w:r>
          </w:p>
        </w:tc>
        <w:tc>
          <w:tcPr>
            <w:tcW w:w="2835" w:type="dxa"/>
            <w:vAlign w:val="center"/>
          </w:tcPr>
          <w:p>
            <w:pPr>
              <w:pStyle w:val="8"/>
            </w:pPr>
            <w:r>
              <w:t>三级指标</w:t>
            </w:r>
          </w:p>
        </w:tc>
        <w:tc>
          <w:tcPr>
            <w:tcW w:w="5386" w:type="dxa"/>
            <w:vAlign w:val="center"/>
          </w:tcPr>
          <w:p>
            <w:pPr>
              <w:pStyle w:val="8"/>
            </w:pPr>
            <w:r>
              <w:t>绩效指标描述</w:t>
            </w:r>
          </w:p>
        </w:tc>
        <w:tc>
          <w:tcPr>
            <w:tcW w:w="2268" w:type="dxa"/>
            <w:vAlign w:val="center"/>
          </w:tcPr>
          <w:p>
            <w:pPr>
              <w:pStyle w:val="8"/>
            </w:pPr>
            <w:r>
              <w:t>指标值</w:t>
            </w:r>
          </w:p>
        </w:tc>
        <w:tc>
          <w:tcPr>
            <w:tcW w:w="1276" w:type="dxa"/>
            <w:vAlign w:val="center"/>
          </w:tcPr>
          <w:p>
            <w:pPr>
              <w:pStyle w:val="8"/>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产出指标</w:t>
            </w:r>
          </w:p>
        </w:tc>
        <w:tc>
          <w:tcPr>
            <w:tcW w:w="2268" w:type="dxa"/>
            <w:vAlign w:val="center"/>
          </w:tcPr>
          <w:p>
            <w:pPr>
              <w:pStyle w:val="10"/>
            </w:pPr>
            <w:r>
              <w:t>质量指标</w:t>
            </w:r>
          </w:p>
        </w:tc>
        <w:tc>
          <w:tcPr>
            <w:tcW w:w="2835" w:type="dxa"/>
            <w:vAlign w:val="center"/>
          </w:tcPr>
          <w:p>
            <w:pPr>
              <w:pStyle w:val="10"/>
            </w:pPr>
            <w:r>
              <w:t>验收合格率</w:t>
            </w:r>
          </w:p>
        </w:tc>
        <w:tc>
          <w:tcPr>
            <w:tcW w:w="5386" w:type="dxa"/>
            <w:vAlign w:val="center"/>
          </w:tcPr>
          <w:p>
            <w:pPr>
              <w:pStyle w:val="10"/>
            </w:pPr>
            <w:r>
              <w:t>验收合格的设备数量/当年购置设备数量</w:t>
            </w:r>
          </w:p>
        </w:tc>
        <w:tc>
          <w:tcPr>
            <w:tcW w:w="2268" w:type="dxa"/>
            <w:vAlign w:val="center"/>
          </w:tcPr>
          <w:p>
            <w:pPr>
              <w:pStyle w:val="10"/>
            </w:pPr>
            <w:r>
              <w:t>100%</w:t>
            </w:r>
          </w:p>
        </w:tc>
        <w:tc>
          <w:tcPr>
            <w:tcW w:w="1276" w:type="dxa"/>
            <w:vAlign w:val="center"/>
          </w:tcPr>
          <w:p>
            <w:pPr>
              <w:pStyle w:val="10"/>
            </w:pPr>
            <w:r>
              <w:t>质量标准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数量指标</w:t>
            </w:r>
          </w:p>
        </w:tc>
        <w:tc>
          <w:tcPr>
            <w:tcW w:w="2835" w:type="dxa"/>
            <w:vAlign w:val="center"/>
          </w:tcPr>
          <w:p>
            <w:pPr>
              <w:pStyle w:val="10"/>
            </w:pPr>
            <w:r>
              <w:t>被装购置数量</w:t>
            </w:r>
          </w:p>
        </w:tc>
        <w:tc>
          <w:tcPr>
            <w:tcW w:w="5386" w:type="dxa"/>
            <w:vAlign w:val="center"/>
          </w:tcPr>
          <w:p>
            <w:pPr>
              <w:pStyle w:val="10"/>
            </w:pPr>
            <w:r>
              <w:t>预计2024年购置消防员被装数量</w:t>
            </w:r>
          </w:p>
        </w:tc>
        <w:tc>
          <w:tcPr>
            <w:tcW w:w="2268" w:type="dxa"/>
            <w:vAlign w:val="center"/>
          </w:tcPr>
          <w:p>
            <w:pPr>
              <w:pStyle w:val="10"/>
            </w:pPr>
            <w:r>
              <w:t>57套</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购置计划及时率</w:t>
            </w:r>
          </w:p>
        </w:tc>
        <w:tc>
          <w:tcPr>
            <w:tcW w:w="5386" w:type="dxa"/>
            <w:vAlign w:val="center"/>
          </w:tcPr>
          <w:p>
            <w:pPr>
              <w:pStyle w:val="10"/>
            </w:pPr>
            <w:r>
              <w:t>按照计划及时购买的设备/计划购买安装的设备*100%</w:t>
            </w:r>
          </w:p>
        </w:tc>
        <w:tc>
          <w:tcPr>
            <w:tcW w:w="2268" w:type="dxa"/>
            <w:vAlign w:val="center"/>
          </w:tcPr>
          <w:p>
            <w:pPr>
              <w:pStyle w:val="10"/>
            </w:pPr>
            <w:r>
              <w:t>≥90%</w:t>
            </w:r>
          </w:p>
        </w:tc>
        <w:tc>
          <w:tcPr>
            <w:tcW w:w="1276" w:type="dxa"/>
            <w:vAlign w:val="center"/>
          </w:tcPr>
          <w:p>
            <w:pPr>
              <w:pStyle w:val="10"/>
            </w:pPr>
            <w:r>
              <w:t>预期规划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成本指标</w:t>
            </w:r>
          </w:p>
        </w:tc>
        <w:tc>
          <w:tcPr>
            <w:tcW w:w="2835" w:type="dxa"/>
            <w:vAlign w:val="center"/>
          </w:tcPr>
          <w:p>
            <w:pPr>
              <w:pStyle w:val="10"/>
            </w:pPr>
            <w:r>
              <w:t>采购总成本控制率</w:t>
            </w:r>
          </w:p>
        </w:tc>
        <w:tc>
          <w:tcPr>
            <w:tcW w:w="5386" w:type="dxa"/>
            <w:vAlign w:val="center"/>
          </w:tcPr>
          <w:p>
            <w:pPr>
              <w:pStyle w:val="10"/>
            </w:pPr>
            <w:r>
              <w:t>实际采购总成本/采购总预算成本*100%</w:t>
            </w:r>
          </w:p>
        </w:tc>
        <w:tc>
          <w:tcPr>
            <w:tcW w:w="2268" w:type="dxa"/>
            <w:vAlign w:val="center"/>
          </w:tcPr>
          <w:p>
            <w:pPr>
              <w:pStyle w:val="10"/>
            </w:pPr>
            <w:r>
              <w:t>100%</w:t>
            </w:r>
          </w:p>
        </w:tc>
        <w:tc>
          <w:tcPr>
            <w:tcW w:w="1276" w:type="dxa"/>
            <w:vAlign w:val="center"/>
          </w:tcPr>
          <w:p>
            <w:pPr>
              <w:pStyle w:val="10"/>
            </w:pPr>
            <w:r>
              <w:t>预算安排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效益指标</w:t>
            </w:r>
          </w:p>
        </w:tc>
        <w:tc>
          <w:tcPr>
            <w:tcW w:w="2268" w:type="dxa"/>
            <w:vAlign w:val="center"/>
          </w:tcPr>
          <w:p>
            <w:pPr>
              <w:pStyle w:val="10"/>
            </w:pPr>
            <w:r>
              <w:t>社会效益指标</w:t>
            </w:r>
          </w:p>
        </w:tc>
        <w:tc>
          <w:tcPr>
            <w:tcW w:w="2835" w:type="dxa"/>
            <w:vAlign w:val="center"/>
          </w:tcPr>
          <w:p>
            <w:pPr>
              <w:pStyle w:val="10"/>
            </w:pPr>
            <w:r>
              <w:t>保障指战员安全情况</w:t>
            </w:r>
          </w:p>
        </w:tc>
        <w:tc>
          <w:tcPr>
            <w:tcW w:w="5386" w:type="dxa"/>
            <w:vAlign w:val="center"/>
          </w:tcPr>
          <w:p>
            <w:pPr>
              <w:pStyle w:val="10"/>
            </w:pPr>
            <w:r>
              <w:t>保障指战员火灾现场、火灾勘验现场安全情况</w:t>
            </w:r>
          </w:p>
        </w:tc>
        <w:tc>
          <w:tcPr>
            <w:tcW w:w="2268" w:type="dxa"/>
            <w:vAlign w:val="center"/>
          </w:tcPr>
          <w:p>
            <w:pPr>
              <w:pStyle w:val="10"/>
            </w:pPr>
            <w:r>
              <w:t>进一步保障</w:t>
            </w:r>
          </w:p>
        </w:tc>
        <w:tc>
          <w:tcPr>
            <w:tcW w:w="1276" w:type="dxa"/>
            <w:vAlign w:val="center"/>
          </w:tcPr>
          <w:p>
            <w:pPr>
              <w:pStyle w:val="10"/>
            </w:pPr>
            <w:r>
              <w:t>预期规划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社会效益指标</w:t>
            </w:r>
          </w:p>
        </w:tc>
        <w:tc>
          <w:tcPr>
            <w:tcW w:w="2835" w:type="dxa"/>
            <w:vAlign w:val="center"/>
          </w:tcPr>
          <w:p>
            <w:pPr>
              <w:pStyle w:val="10"/>
            </w:pPr>
            <w:r>
              <w:t>业务保障能力情况</w:t>
            </w:r>
          </w:p>
        </w:tc>
        <w:tc>
          <w:tcPr>
            <w:tcW w:w="5386" w:type="dxa"/>
            <w:vAlign w:val="center"/>
          </w:tcPr>
          <w:p>
            <w:pPr>
              <w:pStyle w:val="10"/>
            </w:pPr>
            <w:r>
              <w:t>购置对业务保障能力</w:t>
            </w:r>
          </w:p>
        </w:tc>
        <w:tc>
          <w:tcPr>
            <w:tcW w:w="2268" w:type="dxa"/>
            <w:vAlign w:val="center"/>
          </w:tcPr>
          <w:p>
            <w:pPr>
              <w:pStyle w:val="10"/>
            </w:pPr>
            <w:r>
              <w:t>进一步保障</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Align w:val="center"/>
          </w:tcPr>
          <w:p>
            <w:pPr>
              <w:pStyle w:val="11"/>
            </w:pPr>
            <w:r>
              <w:t>满意度指标</w:t>
            </w:r>
          </w:p>
        </w:tc>
        <w:tc>
          <w:tcPr>
            <w:tcW w:w="2268" w:type="dxa"/>
            <w:vAlign w:val="center"/>
          </w:tcPr>
          <w:p>
            <w:pPr>
              <w:pStyle w:val="10"/>
            </w:pPr>
            <w:r>
              <w:t>服务对象满意度指标</w:t>
            </w:r>
          </w:p>
        </w:tc>
        <w:tc>
          <w:tcPr>
            <w:tcW w:w="2835" w:type="dxa"/>
            <w:vAlign w:val="center"/>
          </w:tcPr>
          <w:p>
            <w:pPr>
              <w:pStyle w:val="10"/>
            </w:pPr>
            <w:r>
              <w:t>受益群众满意度</w:t>
            </w:r>
          </w:p>
        </w:tc>
        <w:tc>
          <w:tcPr>
            <w:tcW w:w="5386" w:type="dxa"/>
            <w:vAlign w:val="center"/>
          </w:tcPr>
          <w:p>
            <w:pPr>
              <w:pStyle w:val="10"/>
            </w:pPr>
            <w:r>
              <w:t>群众满意数量占总数的比例</w:t>
            </w:r>
          </w:p>
        </w:tc>
        <w:tc>
          <w:tcPr>
            <w:tcW w:w="2268" w:type="dxa"/>
            <w:vAlign w:val="center"/>
          </w:tcPr>
          <w:p>
            <w:pPr>
              <w:pStyle w:val="10"/>
            </w:pPr>
            <w:r>
              <w:t>≥90%</w:t>
            </w:r>
          </w:p>
        </w:tc>
        <w:tc>
          <w:tcPr>
            <w:tcW w:w="1276" w:type="dxa"/>
            <w:vAlign w:val="center"/>
          </w:tcPr>
          <w:p>
            <w:pPr>
              <w:pStyle w:val="10"/>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color w:val="000000"/>
          <w:sz w:val="28"/>
        </w:rPr>
        <w:t>3、消防车辆运行维护费绩效目标表</w:t>
      </w:r>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5307" w:type="dxa"/>
            <w:gridSpan w:val="7"/>
            <w:tcBorders>
              <w:top w:val="single" w:color="FFFFFF" w:sz="6" w:space="0"/>
              <w:left w:val="single" w:color="FFFFFF" w:sz="6" w:space="0"/>
              <w:right w:val="single" w:color="FFFFFF" w:sz="6" w:space="0"/>
            </w:tcBorders>
            <w:vAlign w:val="center"/>
          </w:tcPr>
          <w:p>
            <w:pPr>
              <w:pStyle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项目编码</w:t>
            </w:r>
          </w:p>
        </w:tc>
        <w:tc>
          <w:tcPr>
            <w:tcW w:w="5102" w:type="dxa"/>
            <w:gridSpan w:val="2"/>
            <w:vAlign w:val="center"/>
          </w:tcPr>
          <w:p>
            <w:pPr>
              <w:pStyle w:val="10"/>
            </w:pPr>
            <w:r>
              <w:t>13012624P00000510732P</w:t>
            </w:r>
          </w:p>
        </w:tc>
        <w:tc>
          <w:tcPr>
            <w:tcW w:w="2835" w:type="dxa"/>
            <w:vAlign w:val="center"/>
          </w:tcPr>
          <w:p>
            <w:pPr>
              <w:pStyle w:val="8"/>
            </w:pPr>
            <w:r>
              <w:t>项目名称</w:t>
            </w:r>
          </w:p>
        </w:tc>
        <w:tc>
          <w:tcPr>
            <w:tcW w:w="6094" w:type="dxa"/>
            <w:gridSpan w:val="3"/>
            <w:vAlign w:val="center"/>
          </w:tcPr>
          <w:p>
            <w:pPr>
              <w:pStyle w:val="10"/>
            </w:pPr>
            <w:r>
              <w:t>消防车辆运行维护费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预算规模及资金用途</w:t>
            </w:r>
          </w:p>
        </w:tc>
        <w:tc>
          <w:tcPr>
            <w:tcW w:w="2268" w:type="dxa"/>
            <w:vAlign w:val="center"/>
          </w:tcPr>
          <w:p>
            <w:pPr>
              <w:pStyle w:val="8"/>
            </w:pPr>
            <w:r>
              <w:t>预算数</w:t>
            </w:r>
          </w:p>
        </w:tc>
        <w:tc>
          <w:tcPr>
            <w:tcW w:w="2835" w:type="dxa"/>
            <w:vAlign w:val="center"/>
          </w:tcPr>
          <w:p>
            <w:pPr>
              <w:pStyle w:val="10"/>
            </w:pPr>
            <w:r>
              <w:t>68.00</w:t>
            </w:r>
          </w:p>
        </w:tc>
        <w:tc>
          <w:tcPr>
            <w:tcW w:w="2835" w:type="dxa"/>
            <w:vAlign w:val="center"/>
          </w:tcPr>
          <w:p>
            <w:pPr>
              <w:pStyle w:val="8"/>
            </w:pPr>
            <w:r>
              <w:t>其中：财政    资金</w:t>
            </w:r>
          </w:p>
        </w:tc>
        <w:tc>
          <w:tcPr>
            <w:tcW w:w="2551" w:type="dxa"/>
            <w:vAlign w:val="center"/>
          </w:tcPr>
          <w:p>
            <w:pPr>
              <w:pStyle w:val="10"/>
            </w:pPr>
            <w:r>
              <w:t>68.00</w:t>
            </w:r>
          </w:p>
        </w:tc>
        <w:tc>
          <w:tcPr>
            <w:tcW w:w="2268" w:type="dxa"/>
            <w:vAlign w:val="center"/>
          </w:tcPr>
          <w:p>
            <w:pPr>
              <w:pStyle w:val="8"/>
            </w:pPr>
            <w:r>
              <w:t>其他资金</w:t>
            </w:r>
          </w:p>
        </w:tc>
        <w:tc>
          <w:tcPr>
            <w:tcW w:w="1276" w:type="dxa"/>
            <w:vAlign w:val="center"/>
          </w:tcPr>
          <w:p>
            <w:pPr>
              <w:pStyle w:val="1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1" w:type="dxa"/>
            <w:gridSpan w:val="6"/>
            <w:vAlign w:val="center"/>
          </w:tcPr>
          <w:p>
            <w:pPr>
              <w:pStyle w:val="10"/>
            </w:pPr>
            <w:r>
              <w:t>主要用于消防执勤车辆运行维护费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资金支出计划（%）</w:t>
            </w:r>
          </w:p>
        </w:tc>
        <w:tc>
          <w:tcPr>
            <w:tcW w:w="5102" w:type="dxa"/>
            <w:gridSpan w:val="2"/>
            <w:vAlign w:val="center"/>
          </w:tcPr>
          <w:p>
            <w:pPr>
              <w:pStyle w:val="8"/>
            </w:pPr>
            <w:r>
              <w:t>3月底</w:t>
            </w:r>
          </w:p>
        </w:tc>
        <w:tc>
          <w:tcPr>
            <w:tcW w:w="2835" w:type="dxa"/>
            <w:vAlign w:val="center"/>
          </w:tcPr>
          <w:p>
            <w:pPr>
              <w:pStyle w:val="8"/>
            </w:pPr>
            <w:r>
              <w:t>6月底</w:t>
            </w:r>
          </w:p>
        </w:tc>
        <w:tc>
          <w:tcPr>
            <w:tcW w:w="2551" w:type="dxa"/>
            <w:vAlign w:val="center"/>
          </w:tcPr>
          <w:p>
            <w:pPr>
              <w:pStyle w:val="8"/>
            </w:pPr>
            <w:r>
              <w:t>10月底</w:t>
            </w:r>
          </w:p>
        </w:tc>
        <w:tc>
          <w:tcPr>
            <w:tcW w:w="3543" w:type="dxa"/>
            <w:gridSpan w:val="2"/>
            <w:vAlign w:val="center"/>
          </w:tcPr>
          <w:p>
            <w:pPr>
              <w:pStyle w:val="8"/>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2" w:type="dxa"/>
            <w:gridSpan w:val="2"/>
            <w:vAlign w:val="center"/>
          </w:tcPr>
          <w:p>
            <w:pPr>
              <w:pStyle w:val="11"/>
            </w:pPr>
            <w:r>
              <w:t>25%</w:t>
            </w:r>
          </w:p>
        </w:tc>
        <w:tc>
          <w:tcPr>
            <w:tcW w:w="2835" w:type="dxa"/>
            <w:vAlign w:val="center"/>
          </w:tcPr>
          <w:p>
            <w:pPr>
              <w:pStyle w:val="11"/>
            </w:pPr>
            <w:r>
              <w:t>50%</w:t>
            </w:r>
          </w:p>
        </w:tc>
        <w:tc>
          <w:tcPr>
            <w:tcW w:w="2551" w:type="dxa"/>
            <w:vAlign w:val="center"/>
          </w:tcPr>
          <w:p>
            <w:pPr>
              <w:pStyle w:val="11"/>
            </w:pPr>
            <w:r>
              <w:t>75%</w:t>
            </w:r>
          </w:p>
        </w:tc>
        <w:tc>
          <w:tcPr>
            <w:tcW w:w="3543" w:type="dxa"/>
            <w:gridSpan w:val="2"/>
            <w:vAlign w:val="center"/>
          </w:tcPr>
          <w:p>
            <w:pPr>
              <w:pStyle w:val="11"/>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绩效目标</w:t>
            </w:r>
          </w:p>
        </w:tc>
        <w:tc>
          <w:tcPr>
            <w:tcW w:w="14031" w:type="dxa"/>
            <w:gridSpan w:val="6"/>
            <w:vAlign w:val="center"/>
          </w:tcPr>
          <w:p>
            <w:pPr>
              <w:pStyle w:val="10"/>
            </w:pPr>
            <w:r>
              <w:t>1.为11辆执勤车支付车辆保险、支付车辆运行维护费。</w:t>
            </w:r>
          </w:p>
          <w:p>
            <w:pPr>
              <w:pStyle w:val="10"/>
            </w:pPr>
            <w:r>
              <w:t>2.确保车辆处于良好状态，如有警情能够第一时间出动。</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5386"/>
        <w:gridCol w:w="2268"/>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8"/>
            </w:pPr>
            <w:r>
              <w:t>一级指标</w:t>
            </w:r>
          </w:p>
        </w:tc>
        <w:tc>
          <w:tcPr>
            <w:tcW w:w="2268" w:type="dxa"/>
            <w:vAlign w:val="center"/>
          </w:tcPr>
          <w:p>
            <w:pPr>
              <w:pStyle w:val="8"/>
            </w:pPr>
            <w:r>
              <w:t>二级指标</w:t>
            </w:r>
          </w:p>
        </w:tc>
        <w:tc>
          <w:tcPr>
            <w:tcW w:w="2835" w:type="dxa"/>
            <w:vAlign w:val="center"/>
          </w:tcPr>
          <w:p>
            <w:pPr>
              <w:pStyle w:val="8"/>
            </w:pPr>
            <w:r>
              <w:t>三级指标</w:t>
            </w:r>
          </w:p>
        </w:tc>
        <w:tc>
          <w:tcPr>
            <w:tcW w:w="5386" w:type="dxa"/>
            <w:vAlign w:val="center"/>
          </w:tcPr>
          <w:p>
            <w:pPr>
              <w:pStyle w:val="8"/>
            </w:pPr>
            <w:r>
              <w:t>绩效指标描述</w:t>
            </w:r>
          </w:p>
        </w:tc>
        <w:tc>
          <w:tcPr>
            <w:tcW w:w="2268" w:type="dxa"/>
            <w:vAlign w:val="center"/>
          </w:tcPr>
          <w:p>
            <w:pPr>
              <w:pStyle w:val="8"/>
            </w:pPr>
            <w:r>
              <w:t>指标值</w:t>
            </w:r>
          </w:p>
        </w:tc>
        <w:tc>
          <w:tcPr>
            <w:tcW w:w="1276" w:type="dxa"/>
            <w:vAlign w:val="center"/>
          </w:tcPr>
          <w:p>
            <w:pPr>
              <w:pStyle w:val="8"/>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产出指标</w:t>
            </w:r>
          </w:p>
        </w:tc>
        <w:tc>
          <w:tcPr>
            <w:tcW w:w="2268" w:type="dxa"/>
            <w:vAlign w:val="center"/>
          </w:tcPr>
          <w:p>
            <w:pPr>
              <w:pStyle w:val="10"/>
            </w:pPr>
            <w:r>
              <w:t>质量指标</w:t>
            </w:r>
          </w:p>
        </w:tc>
        <w:tc>
          <w:tcPr>
            <w:tcW w:w="2835" w:type="dxa"/>
            <w:vAlign w:val="center"/>
          </w:tcPr>
          <w:p>
            <w:pPr>
              <w:pStyle w:val="10"/>
            </w:pPr>
            <w:r>
              <w:t>车辆维护率</w:t>
            </w:r>
          </w:p>
        </w:tc>
        <w:tc>
          <w:tcPr>
            <w:tcW w:w="5386" w:type="dxa"/>
            <w:vAlign w:val="center"/>
          </w:tcPr>
          <w:p>
            <w:pPr>
              <w:pStyle w:val="10"/>
            </w:pPr>
            <w:r>
              <w:t>维护车辆占需维护车辆总数比率</w:t>
            </w:r>
          </w:p>
        </w:tc>
        <w:tc>
          <w:tcPr>
            <w:tcW w:w="2268" w:type="dxa"/>
            <w:vAlign w:val="center"/>
          </w:tcPr>
          <w:p>
            <w:pPr>
              <w:pStyle w:val="10"/>
            </w:pPr>
            <w:r>
              <w:t>100%</w:t>
            </w:r>
          </w:p>
        </w:tc>
        <w:tc>
          <w:tcPr>
            <w:tcW w:w="1276" w:type="dxa"/>
            <w:vAlign w:val="center"/>
          </w:tcPr>
          <w:p>
            <w:pPr>
              <w:pStyle w:val="10"/>
            </w:pPr>
            <w:r>
              <w:t>预期规划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数量指标</w:t>
            </w:r>
          </w:p>
        </w:tc>
        <w:tc>
          <w:tcPr>
            <w:tcW w:w="2835" w:type="dxa"/>
            <w:vAlign w:val="center"/>
          </w:tcPr>
          <w:p>
            <w:pPr>
              <w:pStyle w:val="10"/>
            </w:pPr>
            <w:r>
              <w:t>缴纳车辆保险数量</w:t>
            </w:r>
          </w:p>
        </w:tc>
        <w:tc>
          <w:tcPr>
            <w:tcW w:w="5386" w:type="dxa"/>
            <w:vAlign w:val="center"/>
          </w:tcPr>
          <w:p>
            <w:pPr>
              <w:pStyle w:val="10"/>
            </w:pPr>
            <w:r>
              <w:t>为执勤车辆交纳车辆保险</w:t>
            </w:r>
          </w:p>
        </w:tc>
        <w:tc>
          <w:tcPr>
            <w:tcW w:w="2268" w:type="dxa"/>
            <w:vAlign w:val="center"/>
          </w:tcPr>
          <w:p>
            <w:pPr>
              <w:pStyle w:val="10"/>
            </w:pPr>
            <w:r>
              <w:t>11辆</w:t>
            </w:r>
          </w:p>
        </w:tc>
        <w:tc>
          <w:tcPr>
            <w:tcW w:w="1276" w:type="dxa"/>
            <w:vAlign w:val="center"/>
          </w:tcPr>
          <w:p>
            <w:pPr>
              <w:pStyle w:val="10"/>
            </w:pPr>
            <w:r>
              <w:t>上年数据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缴纳车辆保险时间</w:t>
            </w:r>
          </w:p>
        </w:tc>
        <w:tc>
          <w:tcPr>
            <w:tcW w:w="5386" w:type="dxa"/>
            <w:vAlign w:val="center"/>
          </w:tcPr>
          <w:p>
            <w:pPr>
              <w:pStyle w:val="10"/>
            </w:pPr>
            <w:r>
              <w:t>8月底前缴纳车辆保险</w:t>
            </w:r>
          </w:p>
        </w:tc>
        <w:tc>
          <w:tcPr>
            <w:tcW w:w="2268" w:type="dxa"/>
            <w:vAlign w:val="center"/>
          </w:tcPr>
          <w:p>
            <w:pPr>
              <w:pStyle w:val="10"/>
            </w:pPr>
            <w:r>
              <w:t>8月底前</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成本指标</w:t>
            </w:r>
          </w:p>
        </w:tc>
        <w:tc>
          <w:tcPr>
            <w:tcW w:w="2835" w:type="dxa"/>
            <w:vAlign w:val="center"/>
          </w:tcPr>
          <w:p>
            <w:pPr>
              <w:pStyle w:val="10"/>
            </w:pPr>
            <w:r>
              <w:t>执勤消防车辆运行维护费标准</w:t>
            </w:r>
          </w:p>
        </w:tc>
        <w:tc>
          <w:tcPr>
            <w:tcW w:w="5386" w:type="dxa"/>
            <w:vAlign w:val="center"/>
          </w:tcPr>
          <w:p>
            <w:pPr>
              <w:pStyle w:val="10"/>
            </w:pPr>
            <w:r>
              <w:t>灭火消防车、专勤消防车6万元/辆？年、举高消防车8万元/辆？年、战勤保障消防车5万元/辆？年</w:t>
            </w:r>
          </w:p>
        </w:tc>
        <w:tc>
          <w:tcPr>
            <w:tcW w:w="2268" w:type="dxa"/>
            <w:vAlign w:val="center"/>
          </w:tcPr>
          <w:p>
            <w:pPr>
              <w:pStyle w:val="10"/>
            </w:pPr>
            <w:r>
              <w:t>≤8万元/辆/年</w:t>
            </w:r>
          </w:p>
        </w:tc>
        <w:tc>
          <w:tcPr>
            <w:tcW w:w="1276" w:type="dxa"/>
            <w:vAlign w:val="center"/>
          </w:tcPr>
          <w:p>
            <w:pPr>
              <w:pStyle w:val="10"/>
            </w:pPr>
            <w:r>
              <w:t>河北省地方消防经费保障指导标准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效益指标</w:t>
            </w:r>
          </w:p>
        </w:tc>
        <w:tc>
          <w:tcPr>
            <w:tcW w:w="2268" w:type="dxa"/>
            <w:vAlign w:val="center"/>
          </w:tcPr>
          <w:p>
            <w:pPr>
              <w:pStyle w:val="10"/>
            </w:pPr>
            <w:r>
              <w:t>社会效益指标</w:t>
            </w:r>
          </w:p>
        </w:tc>
        <w:tc>
          <w:tcPr>
            <w:tcW w:w="2835" w:type="dxa"/>
            <w:vAlign w:val="center"/>
          </w:tcPr>
          <w:p>
            <w:pPr>
              <w:pStyle w:val="10"/>
            </w:pPr>
            <w:r>
              <w:t>车辆出库时间</w:t>
            </w:r>
          </w:p>
        </w:tc>
        <w:tc>
          <w:tcPr>
            <w:tcW w:w="5386" w:type="dxa"/>
            <w:vAlign w:val="center"/>
          </w:tcPr>
          <w:p>
            <w:pPr>
              <w:pStyle w:val="10"/>
            </w:pPr>
            <w:r>
              <w:t>通过车辆维修保养，接警出动时间</w:t>
            </w:r>
          </w:p>
        </w:tc>
        <w:tc>
          <w:tcPr>
            <w:tcW w:w="2268" w:type="dxa"/>
            <w:vAlign w:val="center"/>
          </w:tcPr>
          <w:p>
            <w:pPr>
              <w:pStyle w:val="10"/>
            </w:pPr>
            <w:r>
              <w:t>≤60秒</w:t>
            </w:r>
          </w:p>
        </w:tc>
        <w:tc>
          <w:tcPr>
            <w:tcW w:w="1276" w:type="dxa"/>
            <w:vAlign w:val="center"/>
          </w:tcPr>
          <w:p>
            <w:pPr>
              <w:pStyle w:val="10"/>
            </w:pPr>
            <w:r>
              <w:t>上级要求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社会效益指标</w:t>
            </w:r>
          </w:p>
        </w:tc>
        <w:tc>
          <w:tcPr>
            <w:tcW w:w="2835" w:type="dxa"/>
            <w:vAlign w:val="center"/>
          </w:tcPr>
          <w:p>
            <w:pPr>
              <w:pStyle w:val="10"/>
            </w:pPr>
            <w:r>
              <w:t>正常工作开展情况</w:t>
            </w:r>
          </w:p>
        </w:tc>
        <w:tc>
          <w:tcPr>
            <w:tcW w:w="5386" w:type="dxa"/>
            <w:vAlign w:val="center"/>
          </w:tcPr>
          <w:p>
            <w:pPr>
              <w:pStyle w:val="10"/>
            </w:pPr>
            <w:r>
              <w:t>保障工作能正常开展</w:t>
            </w:r>
          </w:p>
        </w:tc>
        <w:tc>
          <w:tcPr>
            <w:tcW w:w="2268" w:type="dxa"/>
            <w:vAlign w:val="center"/>
          </w:tcPr>
          <w:p>
            <w:pPr>
              <w:pStyle w:val="10"/>
            </w:pPr>
            <w:r>
              <w:t>进一步保障</w:t>
            </w:r>
          </w:p>
        </w:tc>
        <w:tc>
          <w:tcPr>
            <w:tcW w:w="1276" w:type="dxa"/>
            <w:vAlign w:val="center"/>
          </w:tcPr>
          <w:p>
            <w:pPr>
              <w:pStyle w:val="10"/>
            </w:pPr>
            <w:r>
              <w:t>预期目标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Align w:val="center"/>
          </w:tcPr>
          <w:p>
            <w:pPr>
              <w:pStyle w:val="11"/>
            </w:pPr>
            <w:r>
              <w:t>满意度指标</w:t>
            </w:r>
          </w:p>
        </w:tc>
        <w:tc>
          <w:tcPr>
            <w:tcW w:w="2268" w:type="dxa"/>
            <w:vAlign w:val="center"/>
          </w:tcPr>
          <w:p>
            <w:pPr>
              <w:pStyle w:val="10"/>
            </w:pPr>
            <w:r>
              <w:t>服务对象满意度指标</w:t>
            </w:r>
          </w:p>
        </w:tc>
        <w:tc>
          <w:tcPr>
            <w:tcW w:w="2835" w:type="dxa"/>
            <w:vAlign w:val="center"/>
          </w:tcPr>
          <w:p>
            <w:pPr>
              <w:pStyle w:val="10"/>
            </w:pPr>
            <w:r>
              <w:t>受益群众满意度</w:t>
            </w:r>
          </w:p>
        </w:tc>
        <w:tc>
          <w:tcPr>
            <w:tcW w:w="5386" w:type="dxa"/>
            <w:vAlign w:val="center"/>
          </w:tcPr>
          <w:p>
            <w:pPr>
              <w:pStyle w:val="10"/>
            </w:pPr>
            <w:r>
              <w:t>群众满意数量占总数的比例</w:t>
            </w:r>
          </w:p>
        </w:tc>
        <w:tc>
          <w:tcPr>
            <w:tcW w:w="2268" w:type="dxa"/>
            <w:vAlign w:val="center"/>
          </w:tcPr>
          <w:p>
            <w:pPr>
              <w:pStyle w:val="10"/>
            </w:pPr>
            <w:r>
              <w:t>≥90%</w:t>
            </w:r>
          </w:p>
        </w:tc>
        <w:tc>
          <w:tcPr>
            <w:tcW w:w="1276" w:type="dxa"/>
            <w:vAlign w:val="center"/>
          </w:tcPr>
          <w:p>
            <w:pPr>
              <w:pStyle w:val="10"/>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color w:val="000000"/>
          <w:sz w:val="28"/>
        </w:rPr>
        <w:t>4、消防宣传、举报投诉经费绩效目标表</w:t>
      </w:r>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5307" w:type="dxa"/>
            <w:gridSpan w:val="7"/>
            <w:tcBorders>
              <w:top w:val="single" w:color="FFFFFF" w:sz="6" w:space="0"/>
              <w:left w:val="single" w:color="FFFFFF" w:sz="6" w:space="0"/>
              <w:right w:val="single" w:color="FFFFFF" w:sz="6" w:space="0"/>
            </w:tcBorders>
            <w:vAlign w:val="center"/>
          </w:tcPr>
          <w:p>
            <w:pPr>
              <w:pStyle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项目编码</w:t>
            </w:r>
          </w:p>
        </w:tc>
        <w:tc>
          <w:tcPr>
            <w:tcW w:w="5102" w:type="dxa"/>
            <w:gridSpan w:val="2"/>
            <w:vAlign w:val="center"/>
          </w:tcPr>
          <w:p>
            <w:pPr>
              <w:pStyle w:val="10"/>
            </w:pPr>
            <w:r>
              <w:t>13012624P00000510734Y</w:t>
            </w:r>
          </w:p>
        </w:tc>
        <w:tc>
          <w:tcPr>
            <w:tcW w:w="2835" w:type="dxa"/>
            <w:vAlign w:val="center"/>
          </w:tcPr>
          <w:p>
            <w:pPr>
              <w:pStyle w:val="8"/>
            </w:pPr>
            <w:r>
              <w:t>项目名称</w:t>
            </w:r>
          </w:p>
        </w:tc>
        <w:tc>
          <w:tcPr>
            <w:tcW w:w="6094" w:type="dxa"/>
            <w:gridSpan w:val="3"/>
            <w:vAlign w:val="center"/>
          </w:tcPr>
          <w:p>
            <w:pPr>
              <w:pStyle w:val="10"/>
            </w:pPr>
            <w:r>
              <w:t>消防宣传、举报投诉经费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预算规模及资金用途</w:t>
            </w:r>
          </w:p>
        </w:tc>
        <w:tc>
          <w:tcPr>
            <w:tcW w:w="2268" w:type="dxa"/>
            <w:vAlign w:val="center"/>
          </w:tcPr>
          <w:p>
            <w:pPr>
              <w:pStyle w:val="8"/>
            </w:pPr>
            <w:r>
              <w:t>预算数</w:t>
            </w:r>
          </w:p>
        </w:tc>
        <w:tc>
          <w:tcPr>
            <w:tcW w:w="2835" w:type="dxa"/>
            <w:vAlign w:val="center"/>
          </w:tcPr>
          <w:p>
            <w:pPr>
              <w:pStyle w:val="10"/>
            </w:pPr>
            <w:r>
              <w:t>6.00</w:t>
            </w:r>
          </w:p>
        </w:tc>
        <w:tc>
          <w:tcPr>
            <w:tcW w:w="2835" w:type="dxa"/>
            <w:vAlign w:val="center"/>
          </w:tcPr>
          <w:p>
            <w:pPr>
              <w:pStyle w:val="8"/>
            </w:pPr>
            <w:r>
              <w:t>其中：财政    资金</w:t>
            </w:r>
          </w:p>
        </w:tc>
        <w:tc>
          <w:tcPr>
            <w:tcW w:w="2551" w:type="dxa"/>
            <w:vAlign w:val="center"/>
          </w:tcPr>
          <w:p>
            <w:pPr>
              <w:pStyle w:val="10"/>
            </w:pPr>
            <w:r>
              <w:t>6.00</w:t>
            </w:r>
          </w:p>
        </w:tc>
        <w:tc>
          <w:tcPr>
            <w:tcW w:w="2268" w:type="dxa"/>
            <w:vAlign w:val="center"/>
          </w:tcPr>
          <w:p>
            <w:pPr>
              <w:pStyle w:val="8"/>
            </w:pPr>
            <w:r>
              <w:t>其他资金</w:t>
            </w:r>
          </w:p>
        </w:tc>
        <w:tc>
          <w:tcPr>
            <w:tcW w:w="1276" w:type="dxa"/>
            <w:vAlign w:val="center"/>
          </w:tcPr>
          <w:p>
            <w:pPr>
              <w:pStyle w:val="1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1" w:type="dxa"/>
            <w:gridSpan w:val="6"/>
            <w:vAlign w:val="center"/>
          </w:tcPr>
          <w:p>
            <w:pPr>
              <w:pStyle w:val="10"/>
            </w:pPr>
            <w:r>
              <w:t>主要用于消防宣传费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资金支出计划（%）</w:t>
            </w:r>
          </w:p>
        </w:tc>
        <w:tc>
          <w:tcPr>
            <w:tcW w:w="5102" w:type="dxa"/>
            <w:gridSpan w:val="2"/>
            <w:vAlign w:val="center"/>
          </w:tcPr>
          <w:p>
            <w:pPr>
              <w:pStyle w:val="8"/>
            </w:pPr>
            <w:r>
              <w:t>3月底</w:t>
            </w:r>
          </w:p>
        </w:tc>
        <w:tc>
          <w:tcPr>
            <w:tcW w:w="2835" w:type="dxa"/>
            <w:vAlign w:val="center"/>
          </w:tcPr>
          <w:p>
            <w:pPr>
              <w:pStyle w:val="8"/>
            </w:pPr>
            <w:r>
              <w:t>6月底</w:t>
            </w:r>
          </w:p>
        </w:tc>
        <w:tc>
          <w:tcPr>
            <w:tcW w:w="2551" w:type="dxa"/>
            <w:vAlign w:val="center"/>
          </w:tcPr>
          <w:p>
            <w:pPr>
              <w:pStyle w:val="8"/>
            </w:pPr>
            <w:r>
              <w:t>10月底</w:t>
            </w:r>
          </w:p>
        </w:tc>
        <w:tc>
          <w:tcPr>
            <w:tcW w:w="3543" w:type="dxa"/>
            <w:gridSpan w:val="2"/>
            <w:vAlign w:val="center"/>
          </w:tcPr>
          <w:p>
            <w:pPr>
              <w:pStyle w:val="8"/>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2" w:type="dxa"/>
            <w:gridSpan w:val="2"/>
            <w:vAlign w:val="center"/>
          </w:tcPr>
          <w:p>
            <w:pPr>
              <w:pStyle w:val="11"/>
            </w:pPr>
            <w:r>
              <w:t>25%</w:t>
            </w:r>
          </w:p>
        </w:tc>
        <w:tc>
          <w:tcPr>
            <w:tcW w:w="2835" w:type="dxa"/>
            <w:vAlign w:val="center"/>
          </w:tcPr>
          <w:p>
            <w:pPr>
              <w:pStyle w:val="11"/>
            </w:pPr>
            <w:r>
              <w:t>50%</w:t>
            </w:r>
          </w:p>
        </w:tc>
        <w:tc>
          <w:tcPr>
            <w:tcW w:w="2551" w:type="dxa"/>
            <w:vAlign w:val="center"/>
          </w:tcPr>
          <w:p>
            <w:pPr>
              <w:pStyle w:val="11"/>
            </w:pPr>
            <w:r>
              <w:t>75%</w:t>
            </w:r>
          </w:p>
        </w:tc>
        <w:tc>
          <w:tcPr>
            <w:tcW w:w="3543" w:type="dxa"/>
            <w:gridSpan w:val="2"/>
            <w:vAlign w:val="center"/>
          </w:tcPr>
          <w:p>
            <w:pPr>
              <w:pStyle w:val="11"/>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绩效目标</w:t>
            </w:r>
          </w:p>
        </w:tc>
        <w:tc>
          <w:tcPr>
            <w:tcW w:w="14031" w:type="dxa"/>
            <w:gridSpan w:val="6"/>
            <w:vAlign w:val="center"/>
          </w:tcPr>
          <w:p>
            <w:pPr>
              <w:pStyle w:val="10"/>
            </w:pPr>
            <w:r>
              <w:t>1.深入社会单位、乡镇、农村等场所，每周开展不少于一次宣传及演练工作，印制消防宣传页5万张，开展大型宣传1次保障本年消防知识宣传培训计划的需求。</w:t>
            </w:r>
          </w:p>
          <w:p>
            <w:pPr>
              <w:pStyle w:val="10"/>
            </w:pPr>
            <w:r>
              <w:t>2.通过消防宣传培训，提高全民知识知晓率，增强火灾防控能力。</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5386"/>
        <w:gridCol w:w="2268"/>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8"/>
            </w:pPr>
            <w:r>
              <w:t>一级指标</w:t>
            </w:r>
          </w:p>
        </w:tc>
        <w:tc>
          <w:tcPr>
            <w:tcW w:w="2268" w:type="dxa"/>
            <w:vAlign w:val="center"/>
          </w:tcPr>
          <w:p>
            <w:pPr>
              <w:pStyle w:val="8"/>
            </w:pPr>
            <w:r>
              <w:t>二级指标</w:t>
            </w:r>
          </w:p>
        </w:tc>
        <w:tc>
          <w:tcPr>
            <w:tcW w:w="2835" w:type="dxa"/>
            <w:vAlign w:val="center"/>
          </w:tcPr>
          <w:p>
            <w:pPr>
              <w:pStyle w:val="8"/>
            </w:pPr>
            <w:r>
              <w:t>三级指标</w:t>
            </w:r>
          </w:p>
        </w:tc>
        <w:tc>
          <w:tcPr>
            <w:tcW w:w="5386" w:type="dxa"/>
            <w:vAlign w:val="center"/>
          </w:tcPr>
          <w:p>
            <w:pPr>
              <w:pStyle w:val="8"/>
            </w:pPr>
            <w:r>
              <w:t>绩效指标描述</w:t>
            </w:r>
          </w:p>
        </w:tc>
        <w:tc>
          <w:tcPr>
            <w:tcW w:w="2268" w:type="dxa"/>
            <w:vAlign w:val="center"/>
          </w:tcPr>
          <w:p>
            <w:pPr>
              <w:pStyle w:val="8"/>
            </w:pPr>
            <w:r>
              <w:t>指标值</w:t>
            </w:r>
          </w:p>
        </w:tc>
        <w:tc>
          <w:tcPr>
            <w:tcW w:w="1276" w:type="dxa"/>
            <w:vAlign w:val="center"/>
          </w:tcPr>
          <w:p>
            <w:pPr>
              <w:pStyle w:val="8"/>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产出指标</w:t>
            </w:r>
          </w:p>
        </w:tc>
        <w:tc>
          <w:tcPr>
            <w:tcW w:w="2268" w:type="dxa"/>
            <w:vAlign w:val="center"/>
          </w:tcPr>
          <w:p>
            <w:pPr>
              <w:pStyle w:val="10"/>
            </w:pPr>
            <w:r>
              <w:t>质量指标</w:t>
            </w:r>
          </w:p>
        </w:tc>
        <w:tc>
          <w:tcPr>
            <w:tcW w:w="2835" w:type="dxa"/>
            <w:vAlign w:val="center"/>
          </w:tcPr>
          <w:p>
            <w:pPr>
              <w:pStyle w:val="10"/>
            </w:pPr>
            <w:r>
              <w:t>工作完成率</w:t>
            </w:r>
          </w:p>
        </w:tc>
        <w:tc>
          <w:tcPr>
            <w:tcW w:w="5386" w:type="dxa"/>
            <w:vAlign w:val="center"/>
          </w:tcPr>
          <w:p>
            <w:pPr>
              <w:pStyle w:val="10"/>
            </w:pPr>
            <w:r>
              <w:t>实际完成工作数量占计划工作数量</w:t>
            </w:r>
          </w:p>
        </w:tc>
        <w:tc>
          <w:tcPr>
            <w:tcW w:w="2268" w:type="dxa"/>
            <w:vAlign w:val="center"/>
          </w:tcPr>
          <w:p>
            <w:pPr>
              <w:pStyle w:val="10"/>
            </w:pPr>
            <w:r>
              <w:t>≥95%</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质量指标</w:t>
            </w:r>
          </w:p>
        </w:tc>
        <w:tc>
          <w:tcPr>
            <w:tcW w:w="2835" w:type="dxa"/>
            <w:vAlign w:val="center"/>
          </w:tcPr>
          <w:p>
            <w:pPr>
              <w:pStyle w:val="10"/>
            </w:pPr>
            <w:r>
              <w:t>整改率</w:t>
            </w:r>
          </w:p>
        </w:tc>
        <w:tc>
          <w:tcPr>
            <w:tcW w:w="5386" w:type="dxa"/>
            <w:vAlign w:val="center"/>
          </w:tcPr>
          <w:p>
            <w:pPr>
              <w:pStyle w:val="10"/>
            </w:pPr>
            <w:r>
              <w:t>按期实际整改隐患与举报人举报隐患起数的比率</w:t>
            </w:r>
          </w:p>
        </w:tc>
        <w:tc>
          <w:tcPr>
            <w:tcW w:w="2268" w:type="dxa"/>
            <w:vAlign w:val="center"/>
          </w:tcPr>
          <w:p>
            <w:pPr>
              <w:pStyle w:val="10"/>
            </w:pPr>
            <w:r>
              <w:t>100%</w:t>
            </w:r>
          </w:p>
        </w:tc>
        <w:tc>
          <w:tcPr>
            <w:tcW w:w="1276" w:type="dxa"/>
            <w:vAlign w:val="center"/>
          </w:tcPr>
          <w:p>
            <w:pPr>
              <w:pStyle w:val="10"/>
            </w:pPr>
            <w:r>
              <w:t>预期规划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数量指标</w:t>
            </w:r>
          </w:p>
        </w:tc>
        <w:tc>
          <w:tcPr>
            <w:tcW w:w="2835" w:type="dxa"/>
            <w:vAlign w:val="center"/>
          </w:tcPr>
          <w:p>
            <w:pPr>
              <w:pStyle w:val="10"/>
            </w:pPr>
            <w:r>
              <w:t>印制宣传页数量</w:t>
            </w:r>
          </w:p>
        </w:tc>
        <w:tc>
          <w:tcPr>
            <w:tcW w:w="5386" w:type="dxa"/>
            <w:vAlign w:val="center"/>
          </w:tcPr>
          <w:p>
            <w:pPr>
              <w:pStyle w:val="10"/>
            </w:pPr>
            <w:r>
              <w:t>印制不同季节、场所的消防宣传页</w:t>
            </w:r>
          </w:p>
        </w:tc>
        <w:tc>
          <w:tcPr>
            <w:tcW w:w="2268" w:type="dxa"/>
            <w:vAlign w:val="center"/>
          </w:tcPr>
          <w:p>
            <w:pPr>
              <w:pStyle w:val="10"/>
            </w:pPr>
            <w:r>
              <w:t>≥5万张</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到场检查时限</w:t>
            </w:r>
          </w:p>
        </w:tc>
        <w:tc>
          <w:tcPr>
            <w:tcW w:w="5386" w:type="dxa"/>
            <w:vAlign w:val="center"/>
          </w:tcPr>
          <w:p>
            <w:pPr>
              <w:pStyle w:val="10"/>
            </w:pPr>
            <w:r>
              <w:t>对举报人举报的消防车通道隐患</w:t>
            </w:r>
          </w:p>
        </w:tc>
        <w:tc>
          <w:tcPr>
            <w:tcW w:w="2268" w:type="dxa"/>
            <w:vAlign w:val="center"/>
          </w:tcPr>
          <w:p>
            <w:pPr>
              <w:pStyle w:val="10"/>
            </w:pPr>
            <w:r>
              <w:t>≤24小时</w:t>
            </w:r>
          </w:p>
        </w:tc>
        <w:tc>
          <w:tcPr>
            <w:tcW w:w="1276" w:type="dxa"/>
            <w:vAlign w:val="center"/>
          </w:tcPr>
          <w:p>
            <w:pPr>
              <w:pStyle w:val="10"/>
            </w:pPr>
            <w:r>
              <w:t>冀石消函〔2022〕388号文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到场检查时限</w:t>
            </w:r>
          </w:p>
        </w:tc>
        <w:tc>
          <w:tcPr>
            <w:tcW w:w="5386" w:type="dxa"/>
            <w:vAlign w:val="center"/>
          </w:tcPr>
          <w:p>
            <w:pPr>
              <w:pStyle w:val="10"/>
            </w:pPr>
            <w:r>
              <w:t>对举报人举报的除消防车通道隐患外</w:t>
            </w:r>
          </w:p>
        </w:tc>
        <w:tc>
          <w:tcPr>
            <w:tcW w:w="2268" w:type="dxa"/>
            <w:vAlign w:val="center"/>
          </w:tcPr>
          <w:p>
            <w:pPr>
              <w:pStyle w:val="10"/>
            </w:pPr>
            <w:r>
              <w:t>≤72小时</w:t>
            </w:r>
          </w:p>
        </w:tc>
        <w:tc>
          <w:tcPr>
            <w:tcW w:w="1276" w:type="dxa"/>
            <w:vAlign w:val="center"/>
          </w:tcPr>
          <w:p>
            <w:pPr>
              <w:pStyle w:val="10"/>
            </w:pPr>
            <w:r>
              <w:t>冀石消函〔2022〕388号文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成本指标</w:t>
            </w:r>
          </w:p>
        </w:tc>
        <w:tc>
          <w:tcPr>
            <w:tcW w:w="2835" w:type="dxa"/>
            <w:vAlign w:val="center"/>
          </w:tcPr>
          <w:p>
            <w:pPr>
              <w:pStyle w:val="10"/>
            </w:pPr>
            <w:r>
              <w:t>奖励标准</w:t>
            </w:r>
          </w:p>
        </w:tc>
        <w:tc>
          <w:tcPr>
            <w:tcW w:w="5386" w:type="dxa"/>
            <w:vAlign w:val="center"/>
          </w:tcPr>
          <w:p>
            <w:pPr>
              <w:pStyle w:val="10"/>
            </w:pPr>
            <w:r>
              <w:t>对举报投诉者核实情况后，一般火灾隐患的给予举报人奖励标准</w:t>
            </w:r>
          </w:p>
        </w:tc>
        <w:tc>
          <w:tcPr>
            <w:tcW w:w="2268" w:type="dxa"/>
            <w:vAlign w:val="center"/>
          </w:tcPr>
          <w:p>
            <w:pPr>
              <w:pStyle w:val="10"/>
            </w:pPr>
            <w:r>
              <w:t>≤500元/次</w:t>
            </w:r>
          </w:p>
        </w:tc>
        <w:tc>
          <w:tcPr>
            <w:tcW w:w="1276" w:type="dxa"/>
            <w:vAlign w:val="center"/>
          </w:tcPr>
          <w:p>
            <w:pPr>
              <w:pStyle w:val="10"/>
            </w:pPr>
            <w:r>
              <w:t>冀石消函〔2022〕388号文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效益指标</w:t>
            </w:r>
          </w:p>
        </w:tc>
        <w:tc>
          <w:tcPr>
            <w:tcW w:w="2268" w:type="dxa"/>
            <w:vAlign w:val="center"/>
          </w:tcPr>
          <w:p>
            <w:pPr>
              <w:pStyle w:val="10"/>
            </w:pPr>
            <w:r>
              <w:t>社会效益指标</w:t>
            </w:r>
          </w:p>
        </w:tc>
        <w:tc>
          <w:tcPr>
            <w:tcW w:w="2835" w:type="dxa"/>
            <w:vAlign w:val="center"/>
          </w:tcPr>
          <w:p>
            <w:pPr>
              <w:pStyle w:val="10"/>
            </w:pPr>
            <w:r>
              <w:t>核查率</w:t>
            </w:r>
          </w:p>
        </w:tc>
        <w:tc>
          <w:tcPr>
            <w:tcW w:w="5386" w:type="dxa"/>
            <w:vAlign w:val="center"/>
          </w:tcPr>
          <w:p>
            <w:pPr>
              <w:pStyle w:val="10"/>
            </w:pPr>
            <w:r>
              <w:t>通过举报，对举报情况进行核查与实际举报起数的比率</w:t>
            </w:r>
          </w:p>
        </w:tc>
        <w:tc>
          <w:tcPr>
            <w:tcW w:w="2268" w:type="dxa"/>
            <w:vAlign w:val="center"/>
          </w:tcPr>
          <w:p>
            <w:pPr>
              <w:pStyle w:val="10"/>
            </w:pPr>
            <w:r>
              <w:t>100%</w:t>
            </w:r>
          </w:p>
        </w:tc>
        <w:tc>
          <w:tcPr>
            <w:tcW w:w="1276" w:type="dxa"/>
            <w:vAlign w:val="center"/>
          </w:tcPr>
          <w:p>
            <w:pPr>
              <w:pStyle w:val="10"/>
            </w:pPr>
            <w:r>
              <w:t>预期规划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社会效益指标</w:t>
            </w:r>
          </w:p>
        </w:tc>
        <w:tc>
          <w:tcPr>
            <w:tcW w:w="2835" w:type="dxa"/>
            <w:vAlign w:val="center"/>
          </w:tcPr>
          <w:p>
            <w:pPr>
              <w:pStyle w:val="10"/>
            </w:pPr>
            <w:r>
              <w:t>公民消防安全意识的提升</w:t>
            </w:r>
          </w:p>
        </w:tc>
        <w:tc>
          <w:tcPr>
            <w:tcW w:w="5386" w:type="dxa"/>
            <w:vAlign w:val="center"/>
          </w:tcPr>
          <w:p>
            <w:pPr>
              <w:pStyle w:val="10"/>
            </w:pPr>
            <w:r>
              <w:t>通过举报投诉，社会单位是否能够提升消防安全意识</w:t>
            </w:r>
          </w:p>
        </w:tc>
        <w:tc>
          <w:tcPr>
            <w:tcW w:w="2268" w:type="dxa"/>
            <w:vAlign w:val="center"/>
          </w:tcPr>
          <w:p>
            <w:pPr>
              <w:pStyle w:val="10"/>
            </w:pPr>
            <w:r>
              <w:t>进一步提升</w:t>
            </w:r>
          </w:p>
        </w:tc>
        <w:tc>
          <w:tcPr>
            <w:tcW w:w="1276" w:type="dxa"/>
            <w:vAlign w:val="center"/>
          </w:tcPr>
          <w:p>
            <w:pPr>
              <w:pStyle w:val="10"/>
            </w:pPr>
            <w:r>
              <w:t>预期目标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Align w:val="center"/>
          </w:tcPr>
          <w:p>
            <w:pPr>
              <w:pStyle w:val="11"/>
            </w:pPr>
            <w:r>
              <w:t>满意度指标</w:t>
            </w:r>
          </w:p>
        </w:tc>
        <w:tc>
          <w:tcPr>
            <w:tcW w:w="2268" w:type="dxa"/>
            <w:vAlign w:val="center"/>
          </w:tcPr>
          <w:p>
            <w:pPr>
              <w:pStyle w:val="10"/>
            </w:pPr>
            <w:r>
              <w:t>服务对象满意度指标</w:t>
            </w:r>
          </w:p>
        </w:tc>
        <w:tc>
          <w:tcPr>
            <w:tcW w:w="2835" w:type="dxa"/>
            <w:vAlign w:val="center"/>
          </w:tcPr>
          <w:p>
            <w:pPr>
              <w:pStyle w:val="10"/>
            </w:pPr>
            <w:r>
              <w:t>受益群众满意度</w:t>
            </w:r>
          </w:p>
        </w:tc>
        <w:tc>
          <w:tcPr>
            <w:tcW w:w="5386" w:type="dxa"/>
            <w:vAlign w:val="center"/>
          </w:tcPr>
          <w:p>
            <w:pPr>
              <w:pStyle w:val="10"/>
            </w:pPr>
            <w:r>
              <w:t>群众满意数量占总数的比例</w:t>
            </w:r>
          </w:p>
        </w:tc>
        <w:tc>
          <w:tcPr>
            <w:tcW w:w="2268" w:type="dxa"/>
            <w:vAlign w:val="center"/>
          </w:tcPr>
          <w:p>
            <w:pPr>
              <w:pStyle w:val="10"/>
            </w:pPr>
            <w:r>
              <w:t>≥90%</w:t>
            </w:r>
          </w:p>
        </w:tc>
        <w:tc>
          <w:tcPr>
            <w:tcW w:w="1276" w:type="dxa"/>
            <w:vAlign w:val="center"/>
          </w:tcPr>
          <w:p>
            <w:pPr>
              <w:pStyle w:val="10"/>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color w:val="000000"/>
          <w:sz w:val="28"/>
        </w:rPr>
        <w:t>5、新建第二消防站建设资金绩效目标表</w:t>
      </w:r>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5307" w:type="dxa"/>
            <w:gridSpan w:val="7"/>
            <w:tcBorders>
              <w:top w:val="single" w:color="FFFFFF" w:sz="6" w:space="0"/>
              <w:left w:val="single" w:color="FFFFFF" w:sz="6" w:space="0"/>
              <w:right w:val="single" w:color="FFFFFF" w:sz="6" w:space="0"/>
            </w:tcBorders>
            <w:vAlign w:val="center"/>
          </w:tcPr>
          <w:p>
            <w:pPr>
              <w:pStyle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项目编码</w:t>
            </w:r>
          </w:p>
        </w:tc>
        <w:tc>
          <w:tcPr>
            <w:tcW w:w="5102" w:type="dxa"/>
            <w:gridSpan w:val="2"/>
            <w:vAlign w:val="center"/>
          </w:tcPr>
          <w:p>
            <w:pPr>
              <w:pStyle w:val="10"/>
            </w:pPr>
            <w:r>
              <w:t>13012624P000005107366</w:t>
            </w:r>
          </w:p>
        </w:tc>
        <w:tc>
          <w:tcPr>
            <w:tcW w:w="2835" w:type="dxa"/>
            <w:vAlign w:val="center"/>
          </w:tcPr>
          <w:p>
            <w:pPr>
              <w:pStyle w:val="8"/>
            </w:pPr>
            <w:r>
              <w:t>项目名称</w:t>
            </w:r>
          </w:p>
        </w:tc>
        <w:tc>
          <w:tcPr>
            <w:tcW w:w="6094" w:type="dxa"/>
            <w:gridSpan w:val="3"/>
            <w:vAlign w:val="center"/>
          </w:tcPr>
          <w:p>
            <w:pPr>
              <w:pStyle w:val="10"/>
            </w:pPr>
            <w:r>
              <w:t>新建第二消防站建设资金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预算规模及资金用途</w:t>
            </w:r>
          </w:p>
        </w:tc>
        <w:tc>
          <w:tcPr>
            <w:tcW w:w="2268" w:type="dxa"/>
            <w:vAlign w:val="center"/>
          </w:tcPr>
          <w:p>
            <w:pPr>
              <w:pStyle w:val="8"/>
            </w:pPr>
            <w:r>
              <w:t>预算数</w:t>
            </w:r>
          </w:p>
        </w:tc>
        <w:tc>
          <w:tcPr>
            <w:tcW w:w="2835" w:type="dxa"/>
            <w:vAlign w:val="center"/>
          </w:tcPr>
          <w:p>
            <w:pPr>
              <w:pStyle w:val="10"/>
            </w:pPr>
            <w:r>
              <w:t>200.00</w:t>
            </w:r>
          </w:p>
        </w:tc>
        <w:tc>
          <w:tcPr>
            <w:tcW w:w="2835" w:type="dxa"/>
            <w:vAlign w:val="center"/>
          </w:tcPr>
          <w:p>
            <w:pPr>
              <w:pStyle w:val="8"/>
            </w:pPr>
            <w:r>
              <w:t>其中：财政    资金</w:t>
            </w:r>
          </w:p>
        </w:tc>
        <w:tc>
          <w:tcPr>
            <w:tcW w:w="2551" w:type="dxa"/>
            <w:vAlign w:val="center"/>
          </w:tcPr>
          <w:p>
            <w:pPr>
              <w:pStyle w:val="10"/>
            </w:pPr>
            <w:r>
              <w:t>200.00</w:t>
            </w:r>
          </w:p>
        </w:tc>
        <w:tc>
          <w:tcPr>
            <w:tcW w:w="2268" w:type="dxa"/>
            <w:vAlign w:val="center"/>
          </w:tcPr>
          <w:p>
            <w:pPr>
              <w:pStyle w:val="8"/>
            </w:pPr>
            <w:r>
              <w:t>其他资金</w:t>
            </w:r>
          </w:p>
        </w:tc>
        <w:tc>
          <w:tcPr>
            <w:tcW w:w="1276" w:type="dxa"/>
            <w:vAlign w:val="center"/>
          </w:tcPr>
          <w:p>
            <w:pPr>
              <w:pStyle w:val="10"/>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1" w:type="dxa"/>
            <w:gridSpan w:val="6"/>
            <w:vAlign w:val="center"/>
          </w:tcPr>
          <w:p>
            <w:pPr>
              <w:pStyle w:val="10"/>
            </w:pPr>
            <w:r>
              <w:t>主要用于新建消防站建设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资金支出计划（%）</w:t>
            </w:r>
          </w:p>
        </w:tc>
        <w:tc>
          <w:tcPr>
            <w:tcW w:w="5102" w:type="dxa"/>
            <w:gridSpan w:val="2"/>
            <w:vAlign w:val="center"/>
          </w:tcPr>
          <w:p>
            <w:pPr>
              <w:pStyle w:val="8"/>
            </w:pPr>
            <w:r>
              <w:t>3月底</w:t>
            </w:r>
          </w:p>
        </w:tc>
        <w:tc>
          <w:tcPr>
            <w:tcW w:w="2835" w:type="dxa"/>
            <w:vAlign w:val="center"/>
          </w:tcPr>
          <w:p>
            <w:pPr>
              <w:pStyle w:val="8"/>
            </w:pPr>
            <w:r>
              <w:t>6月底</w:t>
            </w:r>
          </w:p>
        </w:tc>
        <w:tc>
          <w:tcPr>
            <w:tcW w:w="2551" w:type="dxa"/>
            <w:vAlign w:val="center"/>
          </w:tcPr>
          <w:p>
            <w:pPr>
              <w:pStyle w:val="8"/>
            </w:pPr>
            <w:r>
              <w:t>10月底</w:t>
            </w:r>
          </w:p>
        </w:tc>
        <w:tc>
          <w:tcPr>
            <w:tcW w:w="3543" w:type="dxa"/>
            <w:gridSpan w:val="2"/>
            <w:vAlign w:val="center"/>
          </w:tcPr>
          <w:p>
            <w:pPr>
              <w:pStyle w:val="8"/>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2" w:type="dxa"/>
            <w:gridSpan w:val="2"/>
            <w:vAlign w:val="center"/>
          </w:tcPr>
          <w:p>
            <w:pPr>
              <w:pStyle w:val="11"/>
            </w:pPr>
            <w:r>
              <w:t>25%</w:t>
            </w:r>
          </w:p>
        </w:tc>
        <w:tc>
          <w:tcPr>
            <w:tcW w:w="2835" w:type="dxa"/>
            <w:vAlign w:val="center"/>
          </w:tcPr>
          <w:p>
            <w:pPr>
              <w:pStyle w:val="11"/>
            </w:pPr>
            <w:r>
              <w:t>50%</w:t>
            </w:r>
          </w:p>
        </w:tc>
        <w:tc>
          <w:tcPr>
            <w:tcW w:w="2551" w:type="dxa"/>
            <w:vAlign w:val="center"/>
          </w:tcPr>
          <w:p>
            <w:pPr>
              <w:pStyle w:val="11"/>
            </w:pPr>
            <w:r>
              <w:t>75%</w:t>
            </w:r>
          </w:p>
        </w:tc>
        <w:tc>
          <w:tcPr>
            <w:tcW w:w="3543" w:type="dxa"/>
            <w:gridSpan w:val="2"/>
            <w:vAlign w:val="center"/>
          </w:tcPr>
          <w:p>
            <w:pPr>
              <w:pStyle w:val="11"/>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绩效目标</w:t>
            </w:r>
          </w:p>
        </w:tc>
        <w:tc>
          <w:tcPr>
            <w:tcW w:w="14031" w:type="dxa"/>
            <w:gridSpan w:val="6"/>
            <w:vAlign w:val="center"/>
          </w:tcPr>
          <w:p>
            <w:pPr>
              <w:pStyle w:val="10"/>
            </w:pPr>
            <w:r>
              <w:t>1.按照年初计划，按时完成新建消防站建设工作。</w:t>
            </w:r>
          </w:p>
          <w:p>
            <w:pPr>
              <w:pStyle w:val="10"/>
            </w:pPr>
            <w:r>
              <w:t>2.新建消防站的建成将切实增强抵御火灾、防范重特大灾害事故能力，强化应急救援水平，为经济发展保驾护航。</w:t>
            </w:r>
          </w:p>
        </w:tc>
      </w:tr>
    </w:tbl>
    <w:p>
      <w:pPr>
        <w:spacing w:line="2" w:lineRule="exact"/>
        <w:jc w:val="center"/>
      </w:pP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68"/>
        <w:gridCol w:w="2835"/>
        <w:gridCol w:w="5386"/>
        <w:gridCol w:w="2268"/>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8"/>
            </w:pPr>
            <w:r>
              <w:t>一级指标</w:t>
            </w:r>
          </w:p>
        </w:tc>
        <w:tc>
          <w:tcPr>
            <w:tcW w:w="2268" w:type="dxa"/>
            <w:vAlign w:val="center"/>
          </w:tcPr>
          <w:p>
            <w:pPr>
              <w:pStyle w:val="8"/>
            </w:pPr>
            <w:r>
              <w:t>二级指标</w:t>
            </w:r>
          </w:p>
        </w:tc>
        <w:tc>
          <w:tcPr>
            <w:tcW w:w="2835" w:type="dxa"/>
            <w:vAlign w:val="center"/>
          </w:tcPr>
          <w:p>
            <w:pPr>
              <w:pStyle w:val="8"/>
            </w:pPr>
            <w:r>
              <w:t>三级指标</w:t>
            </w:r>
          </w:p>
        </w:tc>
        <w:tc>
          <w:tcPr>
            <w:tcW w:w="5386" w:type="dxa"/>
            <w:vAlign w:val="center"/>
          </w:tcPr>
          <w:p>
            <w:pPr>
              <w:pStyle w:val="8"/>
            </w:pPr>
            <w:r>
              <w:t>绩效指标描述</w:t>
            </w:r>
          </w:p>
        </w:tc>
        <w:tc>
          <w:tcPr>
            <w:tcW w:w="2268" w:type="dxa"/>
            <w:vAlign w:val="center"/>
          </w:tcPr>
          <w:p>
            <w:pPr>
              <w:pStyle w:val="8"/>
            </w:pPr>
            <w:r>
              <w:t>指标值</w:t>
            </w:r>
          </w:p>
        </w:tc>
        <w:tc>
          <w:tcPr>
            <w:tcW w:w="1276" w:type="dxa"/>
            <w:vAlign w:val="center"/>
          </w:tcPr>
          <w:p>
            <w:pPr>
              <w:pStyle w:val="8"/>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产出指标</w:t>
            </w:r>
          </w:p>
        </w:tc>
        <w:tc>
          <w:tcPr>
            <w:tcW w:w="2268" w:type="dxa"/>
            <w:vAlign w:val="center"/>
          </w:tcPr>
          <w:p>
            <w:pPr>
              <w:pStyle w:val="10"/>
            </w:pPr>
            <w:r>
              <w:t>质量指标</w:t>
            </w:r>
          </w:p>
        </w:tc>
        <w:tc>
          <w:tcPr>
            <w:tcW w:w="2835" w:type="dxa"/>
            <w:vAlign w:val="center"/>
          </w:tcPr>
          <w:p>
            <w:pPr>
              <w:pStyle w:val="10"/>
            </w:pPr>
            <w:r>
              <w:t>验收合格率</w:t>
            </w:r>
          </w:p>
        </w:tc>
        <w:tc>
          <w:tcPr>
            <w:tcW w:w="5386" w:type="dxa"/>
            <w:vAlign w:val="center"/>
          </w:tcPr>
          <w:p>
            <w:pPr>
              <w:pStyle w:val="10"/>
            </w:pPr>
            <w:r>
              <w:t>工程验收合格率</w:t>
            </w:r>
          </w:p>
        </w:tc>
        <w:tc>
          <w:tcPr>
            <w:tcW w:w="2268" w:type="dxa"/>
            <w:vAlign w:val="center"/>
          </w:tcPr>
          <w:p>
            <w:pPr>
              <w:pStyle w:val="10"/>
            </w:pPr>
            <w:r>
              <w:t>100%</w:t>
            </w:r>
          </w:p>
        </w:tc>
        <w:tc>
          <w:tcPr>
            <w:tcW w:w="1276" w:type="dxa"/>
            <w:vAlign w:val="center"/>
          </w:tcPr>
          <w:p>
            <w:pPr>
              <w:pStyle w:val="10"/>
            </w:pPr>
            <w:r>
              <w:t>质量标准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数量指标</w:t>
            </w:r>
          </w:p>
        </w:tc>
        <w:tc>
          <w:tcPr>
            <w:tcW w:w="2835" w:type="dxa"/>
            <w:vAlign w:val="center"/>
          </w:tcPr>
          <w:p>
            <w:pPr>
              <w:pStyle w:val="10"/>
            </w:pPr>
            <w:r>
              <w:t>新建消防站执勤用房面积</w:t>
            </w:r>
          </w:p>
        </w:tc>
        <w:tc>
          <w:tcPr>
            <w:tcW w:w="5386" w:type="dxa"/>
            <w:vAlign w:val="center"/>
          </w:tcPr>
          <w:p>
            <w:pPr>
              <w:pStyle w:val="10"/>
            </w:pPr>
            <w:r>
              <w:t>新建消防站执勤用房面积</w:t>
            </w:r>
          </w:p>
        </w:tc>
        <w:tc>
          <w:tcPr>
            <w:tcW w:w="2268" w:type="dxa"/>
            <w:vAlign w:val="center"/>
          </w:tcPr>
          <w:p>
            <w:pPr>
              <w:pStyle w:val="10"/>
            </w:pPr>
            <w:r>
              <w:t>5350平方米</w:t>
            </w:r>
          </w:p>
        </w:tc>
        <w:tc>
          <w:tcPr>
            <w:tcW w:w="1276" w:type="dxa"/>
            <w:vAlign w:val="center"/>
          </w:tcPr>
          <w:p>
            <w:pPr>
              <w:pStyle w:val="10"/>
            </w:pPr>
            <w:r>
              <w:t>预算评审报告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时效指标</w:t>
            </w:r>
          </w:p>
        </w:tc>
        <w:tc>
          <w:tcPr>
            <w:tcW w:w="2835" w:type="dxa"/>
            <w:vAlign w:val="center"/>
          </w:tcPr>
          <w:p>
            <w:pPr>
              <w:pStyle w:val="10"/>
            </w:pPr>
            <w:r>
              <w:t>投入执勤时间</w:t>
            </w:r>
          </w:p>
        </w:tc>
        <w:tc>
          <w:tcPr>
            <w:tcW w:w="5386" w:type="dxa"/>
            <w:vAlign w:val="center"/>
          </w:tcPr>
          <w:p>
            <w:pPr>
              <w:pStyle w:val="10"/>
            </w:pPr>
            <w:r>
              <w:t>新建消防站投入执勤</w:t>
            </w:r>
          </w:p>
        </w:tc>
        <w:tc>
          <w:tcPr>
            <w:tcW w:w="2268" w:type="dxa"/>
            <w:vAlign w:val="center"/>
          </w:tcPr>
          <w:p>
            <w:pPr>
              <w:pStyle w:val="10"/>
            </w:pPr>
            <w:r>
              <w:t>6月底前完成</w:t>
            </w:r>
          </w:p>
        </w:tc>
        <w:tc>
          <w:tcPr>
            <w:tcW w:w="1276" w:type="dxa"/>
            <w:vAlign w:val="center"/>
          </w:tcPr>
          <w:p>
            <w:pPr>
              <w:pStyle w:val="10"/>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成本指标</w:t>
            </w:r>
          </w:p>
        </w:tc>
        <w:tc>
          <w:tcPr>
            <w:tcW w:w="2835" w:type="dxa"/>
            <w:vAlign w:val="center"/>
          </w:tcPr>
          <w:p>
            <w:pPr>
              <w:pStyle w:val="10"/>
            </w:pPr>
            <w:r>
              <w:t>工程成本</w:t>
            </w:r>
          </w:p>
        </w:tc>
        <w:tc>
          <w:tcPr>
            <w:tcW w:w="5386" w:type="dxa"/>
            <w:vAlign w:val="center"/>
          </w:tcPr>
          <w:p>
            <w:pPr>
              <w:pStyle w:val="10"/>
            </w:pPr>
            <w:r>
              <w:t>工程完工后总成本</w:t>
            </w:r>
          </w:p>
        </w:tc>
        <w:tc>
          <w:tcPr>
            <w:tcW w:w="2268" w:type="dxa"/>
            <w:vAlign w:val="center"/>
          </w:tcPr>
          <w:p>
            <w:pPr>
              <w:pStyle w:val="10"/>
            </w:pPr>
            <w:r>
              <w:t>小于等于业内平均成本</w:t>
            </w:r>
          </w:p>
        </w:tc>
        <w:tc>
          <w:tcPr>
            <w:tcW w:w="1276" w:type="dxa"/>
            <w:vAlign w:val="center"/>
          </w:tcPr>
          <w:p>
            <w:pPr>
              <w:pStyle w:val="10"/>
            </w:pPr>
            <w:r>
              <w:t>预算安排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1"/>
            </w:pPr>
            <w:r>
              <w:t>效益指标</w:t>
            </w:r>
          </w:p>
        </w:tc>
        <w:tc>
          <w:tcPr>
            <w:tcW w:w="2268" w:type="dxa"/>
            <w:vAlign w:val="center"/>
          </w:tcPr>
          <w:p>
            <w:pPr>
              <w:pStyle w:val="10"/>
            </w:pPr>
            <w:r>
              <w:t>社会效益指标</w:t>
            </w:r>
          </w:p>
        </w:tc>
        <w:tc>
          <w:tcPr>
            <w:tcW w:w="2835" w:type="dxa"/>
            <w:vAlign w:val="center"/>
          </w:tcPr>
          <w:p>
            <w:pPr>
              <w:pStyle w:val="10"/>
            </w:pPr>
            <w:r>
              <w:t>增强处置能力</w:t>
            </w:r>
          </w:p>
        </w:tc>
        <w:tc>
          <w:tcPr>
            <w:tcW w:w="5386" w:type="dxa"/>
            <w:vAlign w:val="center"/>
          </w:tcPr>
          <w:p>
            <w:pPr>
              <w:pStyle w:val="10"/>
            </w:pPr>
            <w:r>
              <w:t>增强抵御火灾、防范重特大灾害事故能力</w:t>
            </w:r>
          </w:p>
        </w:tc>
        <w:tc>
          <w:tcPr>
            <w:tcW w:w="2268" w:type="dxa"/>
            <w:vAlign w:val="center"/>
          </w:tcPr>
          <w:p>
            <w:pPr>
              <w:pStyle w:val="10"/>
            </w:pPr>
            <w:r>
              <w:t>进一步增强</w:t>
            </w:r>
          </w:p>
        </w:tc>
        <w:tc>
          <w:tcPr>
            <w:tcW w:w="1276" w:type="dxa"/>
            <w:vAlign w:val="center"/>
          </w:tcPr>
          <w:p>
            <w:pPr>
              <w:pStyle w:val="10"/>
            </w:pPr>
            <w:r>
              <w:t>预期目标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0"/>
            </w:pPr>
            <w:r>
              <w:t>社会效益指标</w:t>
            </w:r>
          </w:p>
        </w:tc>
        <w:tc>
          <w:tcPr>
            <w:tcW w:w="2835" w:type="dxa"/>
            <w:vAlign w:val="center"/>
          </w:tcPr>
          <w:p>
            <w:pPr>
              <w:pStyle w:val="10"/>
            </w:pPr>
            <w:r>
              <w:t>强化应急救援水平</w:t>
            </w:r>
          </w:p>
        </w:tc>
        <w:tc>
          <w:tcPr>
            <w:tcW w:w="5386" w:type="dxa"/>
            <w:vAlign w:val="center"/>
          </w:tcPr>
          <w:p>
            <w:pPr>
              <w:pStyle w:val="10"/>
            </w:pPr>
            <w:r>
              <w:t>强化应急救援水平</w:t>
            </w:r>
          </w:p>
        </w:tc>
        <w:tc>
          <w:tcPr>
            <w:tcW w:w="2268" w:type="dxa"/>
            <w:vAlign w:val="center"/>
          </w:tcPr>
          <w:p>
            <w:pPr>
              <w:pStyle w:val="10"/>
            </w:pPr>
            <w:r>
              <w:t>进一步强化</w:t>
            </w:r>
          </w:p>
        </w:tc>
        <w:tc>
          <w:tcPr>
            <w:tcW w:w="1276" w:type="dxa"/>
            <w:vAlign w:val="center"/>
          </w:tcPr>
          <w:p>
            <w:pPr>
              <w:pStyle w:val="10"/>
            </w:pPr>
            <w:r>
              <w:t>预期目标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76" w:type="dxa"/>
            <w:vAlign w:val="center"/>
          </w:tcPr>
          <w:p>
            <w:pPr>
              <w:pStyle w:val="11"/>
            </w:pPr>
            <w:r>
              <w:t>满意度指标</w:t>
            </w:r>
          </w:p>
        </w:tc>
        <w:tc>
          <w:tcPr>
            <w:tcW w:w="2268" w:type="dxa"/>
            <w:vAlign w:val="center"/>
          </w:tcPr>
          <w:p>
            <w:pPr>
              <w:pStyle w:val="10"/>
            </w:pPr>
            <w:r>
              <w:t>服务对象满意度指标</w:t>
            </w:r>
          </w:p>
        </w:tc>
        <w:tc>
          <w:tcPr>
            <w:tcW w:w="2835" w:type="dxa"/>
            <w:vAlign w:val="center"/>
          </w:tcPr>
          <w:p>
            <w:pPr>
              <w:pStyle w:val="10"/>
            </w:pPr>
            <w:r>
              <w:t>受益群众满意度</w:t>
            </w:r>
          </w:p>
        </w:tc>
        <w:tc>
          <w:tcPr>
            <w:tcW w:w="5386" w:type="dxa"/>
            <w:vAlign w:val="center"/>
          </w:tcPr>
          <w:p>
            <w:pPr>
              <w:pStyle w:val="10"/>
            </w:pPr>
            <w:r>
              <w:t>群众满意数量占总数的比例</w:t>
            </w:r>
          </w:p>
        </w:tc>
        <w:tc>
          <w:tcPr>
            <w:tcW w:w="2268" w:type="dxa"/>
            <w:vAlign w:val="center"/>
          </w:tcPr>
          <w:p>
            <w:pPr>
              <w:pStyle w:val="10"/>
            </w:pPr>
            <w:r>
              <w:t>≥90%</w:t>
            </w:r>
          </w:p>
        </w:tc>
        <w:tc>
          <w:tcPr>
            <w:tcW w:w="1276" w:type="dxa"/>
            <w:vAlign w:val="center"/>
          </w:tcPr>
          <w:p>
            <w:pPr>
              <w:pStyle w:val="10"/>
            </w:pPr>
            <w:r>
              <w:t>调查问卷</w:t>
            </w:r>
          </w:p>
        </w:tc>
      </w:tr>
    </w:tbl>
    <w:p>
      <w:pPr>
        <w:sectPr>
          <w:pgSz w:w="16840" w:h="11900" w:orient="landscape"/>
          <w:pgMar w:top="1361" w:right="1020" w:bottom="1134" w:left="1020" w:header="720" w:footer="720" w:gutter="0"/>
          <w:cols w:space="720" w:num="1"/>
        </w:sectPr>
      </w:pPr>
    </w:p>
    <w:p>
      <w:pPr>
        <w:spacing w:before="10" w:after="10"/>
        <w:ind w:firstLine="640"/>
        <w:outlineLvl w:val="2"/>
      </w:pPr>
      <w:bookmarkStart w:id="16" w:name="_Toc_3_3_0000000017"/>
      <w:r>
        <w:rPr>
          <w:rFonts w:ascii="黑体" w:hAnsi="黑体" w:eastAsia="黑体" w:cs="黑体"/>
          <w:color w:val="000000"/>
          <w:sz w:val="32"/>
        </w:rPr>
        <w:t>八、政府采购预算情况</w:t>
      </w:r>
      <w:bookmarkEnd w:id="16"/>
    </w:p>
    <w:p>
      <w:pPr>
        <w:jc w:val="center"/>
      </w:pPr>
      <w:r>
        <w:rPr>
          <w:rFonts w:ascii="方正小标宋_GBK" w:hAnsi="方正小标宋_GBK" w:eastAsia="方正小标宋_GBK" w:cs="方正小标宋_GBK"/>
          <w:color w:val="000000"/>
          <w:sz w:val="36"/>
        </w:rPr>
        <w:t>部门政府采购预算</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7"/>
            </w:pPr>
            <w:r>
              <w:t>807灵寿县消防救援大队</w:t>
            </w:r>
          </w:p>
        </w:tc>
        <w:tc>
          <w:tcPr>
            <w:tcW w:w="7710" w:type="dxa"/>
            <w:gridSpan w:val="8"/>
            <w:tcBorders>
              <w:top w:val="single" w:color="FFFFFF" w:sz="6" w:space="0"/>
              <w:left w:val="single" w:color="FFFFFF" w:sz="6" w:space="0"/>
              <w:right w:val="single" w:color="FFFFFF" w:sz="6" w:space="0"/>
            </w:tcBorders>
            <w:vAlign w:val="center"/>
          </w:tcPr>
          <w:p>
            <w:pPr>
              <w:pStyle w:val="22"/>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8"/>
            </w:pPr>
            <w:r>
              <w:t>政府采购项目来源</w:t>
            </w:r>
          </w:p>
        </w:tc>
        <w:tc>
          <w:tcPr>
            <w:tcW w:w="1134" w:type="dxa"/>
            <w:vMerge w:val="restart"/>
            <w:vAlign w:val="center"/>
          </w:tcPr>
          <w:p>
            <w:pPr>
              <w:pStyle w:val="8"/>
            </w:pPr>
            <w:r>
              <w:t>采购物品名称</w:t>
            </w:r>
          </w:p>
        </w:tc>
        <w:tc>
          <w:tcPr>
            <w:tcW w:w="1134" w:type="dxa"/>
            <w:vMerge w:val="restart"/>
            <w:vAlign w:val="center"/>
          </w:tcPr>
          <w:p>
            <w:pPr>
              <w:pStyle w:val="8"/>
            </w:pPr>
            <w:r>
              <w:t>政府采购目录序号</w:t>
            </w:r>
          </w:p>
        </w:tc>
        <w:tc>
          <w:tcPr>
            <w:tcW w:w="709" w:type="dxa"/>
            <w:vMerge w:val="restart"/>
            <w:vAlign w:val="center"/>
          </w:tcPr>
          <w:p>
            <w:pPr>
              <w:pStyle w:val="8"/>
            </w:pPr>
            <w:r>
              <w:t>计量  单位</w:t>
            </w:r>
          </w:p>
        </w:tc>
        <w:tc>
          <w:tcPr>
            <w:tcW w:w="850" w:type="dxa"/>
            <w:vMerge w:val="restart"/>
            <w:vAlign w:val="center"/>
          </w:tcPr>
          <w:p>
            <w:pPr>
              <w:pStyle w:val="8"/>
            </w:pPr>
            <w:r>
              <w:t>数量</w:t>
            </w:r>
          </w:p>
        </w:tc>
        <w:tc>
          <w:tcPr>
            <w:tcW w:w="850" w:type="dxa"/>
            <w:vMerge w:val="restart"/>
            <w:vAlign w:val="center"/>
          </w:tcPr>
          <w:p>
            <w:pPr>
              <w:pStyle w:val="8"/>
            </w:pPr>
            <w:r>
              <w:t>单价</w:t>
            </w:r>
          </w:p>
        </w:tc>
        <w:tc>
          <w:tcPr>
            <w:tcW w:w="6746" w:type="dxa"/>
            <w:gridSpan w:val="7"/>
            <w:vAlign w:val="center"/>
          </w:tcPr>
          <w:p>
            <w:pPr>
              <w:pStyle w:val="8"/>
            </w:pPr>
            <w:r>
              <w:t>政府采购金额（当年部门预算安排资金）</w:t>
            </w:r>
          </w:p>
        </w:tc>
        <w:tc>
          <w:tcPr>
            <w:tcW w:w="964" w:type="dxa"/>
            <w:vMerge w:val="restart"/>
            <w:vAlign w:val="center"/>
          </w:tcPr>
          <w:p>
            <w:pPr>
              <w:pStyle w:val="8"/>
            </w:pPr>
            <w:r>
              <w:t>2024年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8"/>
            </w:pPr>
            <w:r>
              <w:t>项目名称</w:t>
            </w:r>
          </w:p>
        </w:tc>
        <w:tc>
          <w:tcPr>
            <w:tcW w:w="964" w:type="dxa"/>
            <w:vAlign w:val="center"/>
          </w:tcPr>
          <w:p>
            <w:pPr>
              <w:pStyle w:val="8"/>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8"/>
            </w:pPr>
            <w:r>
              <w:t>合计</w:t>
            </w:r>
          </w:p>
        </w:tc>
        <w:tc>
          <w:tcPr>
            <w:tcW w:w="964" w:type="dxa"/>
            <w:vAlign w:val="center"/>
          </w:tcPr>
          <w:p>
            <w:pPr>
              <w:pStyle w:val="8"/>
            </w:pPr>
            <w:r>
              <w:t>一般公共预算拨款</w:t>
            </w:r>
          </w:p>
        </w:tc>
        <w:tc>
          <w:tcPr>
            <w:tcW w:w="964" w:type="dxa"/>
            <w:vAlign w:val="center"/>
          </w:tcPr>
          <w:p>
            <w:pPr>
              <w:pStyle w:val="8"/>
            </w:pPr>
            <w:r>
              <w:t>基金预算拨款</w:t>
            </w:r>
          </w:p>
        </w:tc>
        <w:tc>
          <w:tcPr>
            <w:tcW w:w="964" w:type="dxa"/>
            <w:vAlign w:val="center"/>
          </w:tcPr>
          <w:p>
            <w:pPr>
              <w:pStyle w:val="8"/>
            </w:pPr>
            <w:r>
              <w:t>国有资本经营预算拨款</w:t>
            </w:r>
          </w:p>
        </w:tc>
        <w:tc>
          <w:tcPr>
            <w:tcW w:w="964" w:type="dxa"/>
            <w:vAlign w:val="center"/>
          </w:tcPr>
          <w:p>
            <w:pPr>
              <w:pStyle w:val="8"/>
            </w:pPr>
            <w:r>
              <w:t>财政专户核拨</w:t>
            </w:r>
          </w:p>
        </w:tc>
        <w:tc>
          <w:tcPr>
            <w:tcW w:w="964" w:type="dxa"/>
            <w:vAlign w:val="center"/>
          </w:tcPr>
          <w:p>
            <w:pPr>
              <w:pStyle w:val="8"/>
            </w:pPr>
            <w:r>
              <w:t>单位    资金</w:t>
            </w:r>
          </w:p>
        </w:tc>
        <w:tc>
          <w:tcPr>
            <w:tcW w:w="964" w:type="dxa"/>
            <w:vAlign w:val="center"/>
          </w:tcPr>
          <w:p>
            <w:pPr>
              <w:pStyle w:val="8"/>
            </w:pPr>
            <w:r>
              <w:t>上年结转结余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0"/>
            </w:pPr>
          </w:p>
        </w:tc>
        <w:tc>
          <w:tcPr>
            <w:tcW w:w="964" w:type="dxa"/>
            <w:vAlign w:val="center"/>
          </w:tcPr>
          <w:p>
            <w:pPr>
              <w:pStyle w:val="9"/>
            </w:pPr>
          </w:p>
        </w:tc>
        <w:tc>
          <w:tcPr>
            <w:tcW w:w="1134" w:type="dxa"/>
            <w:vAlign w:val="center"/>
          </w:tcPr>
          <w:p>
            <w:pPr>
              <w:pStyle w:val="10"/>
            </w:pPr>
          </w:p>
        </w:tc>
        <w:tc>
          <w:tcPr>
            <w:tcW w:w="1134" w:type="dxa"/>
            <w:vAlign w:val="center"/>
          </w:tcPr>
          <w:p>
            <w:pPr>
              <w:pStyle w:val="10"/>
            </w:pPr>
          </w:p>
        </w:tc>
        <w:tc>
          <w:tcPr>
            <w:tcW w:w="709" w:type="dxa"/>
            <w:vAlign w:val="center"/>
          </w:tcPr>
          <w:p>
            <w:pPr>
              <w:pStyle w:val="11"/>
            </w:pPr>
          </w:p>
        </w:tc>
        <w:tc>
          <w:tcPr>
            <w:tcW w:w="850" w:type="dxa"/>
            <w:vAlign w:val="center"/>
          </w:tcPr>
          <w:p>
            <w:pPr>
              <w:pStyle w:val="9"/>
            </w:pPr>
          </w:p>
        </w:tc>
        <w:tc>
          <w:tcPr>
            <w:tcW w:w="850"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c>
          <w:tcPr>
            <w:tcW w:w="964" w:type="dxa"/>
            <w:vAlign w:val="center"/>
          </w:tcPr>
          <w:p>
            <w:pPr>
              <w:pStyle w:val="9"/>
            </w:pP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420"/>
      </w:pPr>
      <w:r>
        <w:rPr>
          <w:rFonts w:ascii="方正书宋_GBK" w:hAnsi="方正书宋_GBK" w:eastAsia="方正书宋_GBK" w:cs="方正书宋_GBK"/>
          <w:color w:val="000000"/>
          <w:sz w:val="21"/>
        </w:rPr>
        <w:t>注：无政府采购预算，空表列示。</w:t>
      </w:r>
    </w:p>
    <w:p>
      <w:pPr>
        <w:ind w:firstLine="640"/>
      </w:pPr>
    </w:p>
    <w:p>
      <w:pPr>
        <w:spacing w:before="10" w:after="10"/>
        <w:ind w:firstLine="640"/>
        <w:outlineLvl w:val="2"/>
      </w:pPr>
      <w:bookmarkStart w:id="17" w:name="_Toc_3_3_0000000018"/>
      <w:r>
        <w:rPr>
          <w:rFonts w:ascii="黑体" w:hAnsi="黑体" w:eastAsia="黑体" w:cs="黑体"/>
          <w:color w:val="000000"/>
          <w:sz w:val="32"/>
        </w:rPr>
        <w:t>九、国有资产信息</w:t>
      </w:r>
      <w:bookmarkEnd w:id="17"/>
    </w:p>
    <w:p>
      <w:pPr>
        <w:spacing w:line="500" w:lineRule="exact"/>
        <w:ind w:firstLine="560"/>
      </w:pPr>
      <w:r>
        <w:rPr>
          <w:rFonts w:eastAsia="方正仿宋_GBK"/>
          <w:color w:val="000000"/>
          <w:sz w:val="28"/>
        </w:rPr>
        <w:t>灵寿县消防救援大队（含所属单位）上年末固定资产金额为1589.83万元（详见下表）。本年度拟购置固定资产总额为0.00万元，已按要求列入政府采购预算，详见政府采购预算表。</w:t>
      </w:r>
    </w:p>
    <w:p>
      <w:pPr>
        <w:jc w:val="center"/>
      </w:pPr>
      <w:r>
        <w:rPr>
          <w:rFonts w:ascii="方正小标宋_GBK" w:hAnsi="方正小标宋_GBK" w:eastAsia="方正小标宋_GBK" w:cs="方正小标宋_GBK"/>
          <w:color w:val="000000"/>
          <w:sz w:val="36"/>
        </w:rPr>
        <w:t>部门固定资产占用情况表</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7"/>
            </w:pPr>
            <w:r>
              <w:t>807灵寿县消防救援大队</w:t>
            </w:r>
          </w:p>
        </w:tc>
        <w:tc>
          <w:tcPr>
            <w:tcW w:w="5669" w:type="dxa"/>
            <w:gridSpan w:val="2"/>
            <w:tcBorders>
              <w:top w:val="single" w:color="FFFFFF" w:sz="6" w:space="0"/>
              <w:left w:val="single" w:color="FFFFFF" w:sz="6" w:space="0"/>
              <w:right w:val="single" w:color="FFFFFF" w:sz="6" w:space="0"/>
            </w:tcBorders>
            <w:vAlign w:val="center"/>
          </w:tcPr>
          <w:p>
            <w:pPr>
              <w:pStyle w:val="5"/>
            </w:pPr>
            <w:r>
              <w:t>截止时间：2023-12-31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vAlign w:val="center"/>
          </w:tcPr>
          <w:p>
            <w:pPr>
              <w:pStyle w:val="8"/>
            </w:pPr>
            <w:r>
              <w:t>项   目</w:t>
            </w:r>
          </w:p>
        </w:tc>
        <w:tc>
          <w:tcPr>
            <w:tcW w:w="2835" w:type="dxa"/>
            <w:vAlign w:val="center"/>
          </w:tcPr>
          <w:p>
            <w:pPr>
              <w:pStyle w:val="8"/>
            </w:pPr>
            <w:r>
              <w:t>数量</w:t>
            </w:r>
          </w:p>
        </w:tc>
        <w:tc>
          <w:tcPr>
            <w:tcW w:w="2835" w:type="dxa"/>
            <w:vAlign w:val="center"/>
          </w:tcPr>
          <w:p>
            <w:pPr>
              <w:pStyle w:val="8"/>
            </w:pPr>
            <w: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资产总额</w:t>
            </w:r>
          </w:p>
        </w:tc>
        <w:tc>
          <w:tcPr>
            <w:tcW w:w="2835" w:type="dxa"/>
            <w:vAlign w:val="center"/>
          </w:tcPr>
          <w:p>
            <w:pPr>
              <w:pStyle w:val="11"/>
            </w:pPr>
          </w:p>
        </w:tc>
        <w:tc>
          <w:tcPr>
            <w:tcW w:w="2835" w:type="dxa"/>
            <w:vAlign w:val="center"/>
          </w:tcPr>
          <w:p>
            <w:pPr>
              <w:pStyle w:val="9"/>
            </w:pPr>
            <w:r>
              <w:t>1589.83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1、房屋（平方米）</w:t>
            </w:r>
          </w:p>
        </w:tc>
        <w:tc>
          <w:tcPr>
            <w:tcW w:w="2835" w:type="dxa"/>
            <w:vAlign w:val="center"/>
          </w:tcPr>
          <w:p>
            <w:pPr>
              <w:pStyle w:val="11"/>
            </w:pPr>
            <w:r>
              <w:t>2055.32</w:t>
            </w:r>
          </w:p>
        </w:tc>
        <w:tc>
          <w:tcPr>
            <w:tcW w:w="2835" w:type="dxa"/>
            <w:vAlign w:val="center"/>
          </w:tcPr>
          <w:p>
            <w:pPr>
              <w:pStyle w:val="9"/>
            </w:pPr>
            <w:r>
              <w:t>233.19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　　其中：办公用房（平方米）</w:t>
            </w:r>
          </w:p>
        </w:tc>
        <w:tc>
          <w:tcPr>
            <w:tcW w:w="2835" w:type="dxa"/>
            <w:vAlign w:val="center"/>
          </w:tcPr>
          <w:p>
            <w:pPr>
              <w:pStyle w:val="11"/>
            </w:pPr>
            <w:r>
              <w:t>221.15</w:t>
            </w:r>
          </w:p>
        </w:tc>
        <w:tc>
          <w:tcPr>
            <w:tcW w:w="2835" w:type="dxa"/>
            <w:vAlign w:val="center"/>
          </w:tcPr>
          <w:p>
            <w:pPr>
              <w:pStyle w:val="9"/>
            </w:pPr>
            <w:r>
              <w:t>25.09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2、车辆（台、辆）</w:t>
            </w:r>
          </w:p>
        </w:tc>
        <w:tc>
          <w:tcPr>
            <w:tcW w:w="2835" w:type="dxa"/>
            <w:vAlign w:val="center"/>
          </w:tcPr>
          <w:p>
            <w:pPr>
              <w:pStyle w:val="11"/>
            </w:pPr>
            <w:r>
              <w:t>12</w:t>
            </w:r>
          </w:p>
        </w:tc>
        <w:tc>
          <w:tcPr>
            <w:tcW w:w="2835" w:type="dxa"/>
            <w:vAlign w:val="center"/>
          </w:tcPr>
          <w:p>
            <w:pPr>
              <w:pStyle w:val="9"/>
            </w:pPr>
            <w:r>
              <w:t>364.50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3、单价在20万元以上的设备（台）</w:t>
            </w:r>
          </w:p>
        </w:tc>
        <w:tc>
          <w:tcPr>
            <w:tcW w:w="2835" w:type="dxa"/>
            <w:vAlign w:val="center"/>
          </w:tcPr>
          <w:p>
            <w:pPr>
              <w:pStyle w:val="11"/>
            </w:pPr>
            <w:r>
              <w:t>2</w:t>
            </w:r>
          </w:p>
        </w:tc>
        <w:tc>
          <w:tcPr>
            <w:tcW w:w="2835" w:type="dxa"/>
            <w:vAlign w:val="center"/>
          </w:tcPr>
          <w:p>
            <w:pPr>
              <w:pStyle w:val="9"/>
            </w:pPr>
            <w:r>
              <w:t>88.40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0"/>
            </w:pPr>
            <w:r>
              <w:t>4、其他固定资产</w:t>
            </w:r>
            <w:r>
              <w:rPr>
                <w:rFonts w:hint="eastAsia"/>
              </w:rPr>
              <w:t>（台、个等）</w:t>
            </w:r>
          </w:p>
        </w:tc>
        <w:tc>
          <w:tcPr>
            <w:tcW w:w="2835" w:type="dxa"/>
            <w:vAlign w:val="center"/>
          </w:tcPr>
          <w:p>
            <w:pPr>
              <w:pStyle w:val="11"/>
            </w:pPr>
            <w:r>
              <w:t>964</w:t>
            </w:r>
          </w:p>
        </w:tc>
        <w:tc>
          <w:tcPr>
            <w:tcW w:w="2835" w:type="dxa"/>
            <w:vAlign w:val="center"/>
          </w:tcPr>
          <w:p>
            <w:pPr>
              <w:pStyle w:val="9"/>
            </w:pPr>
            <w:r>
              <w:t>903.74</w:t>
            </w:r>
          </w:p>
        </w:tc>
      </w:tr>
    </w:tbl>
    <w:p>
      <w:pPr>
        <w:ind w:firstLine="640"/>
      </w:pPr>
    </w:p>
    <w:p>
      <w:pPr>
        <w:spacing w:before="10" w:after="10"/>
        <w:ind w:firstLine="640"/>
        <w:outlineLvl w:val="2"/>
      </w:pPr>
      <w:bookmarkStart w:id="18" w:name="_Toc_3_3_0000000019"/>
      <w:r>
        <w:rPr>
          <w:rFonts w:ascii="黑体" w:hAnsi="黑体" w:eastAsia="黑体" w:cs="黑体"/>
          <w:color w:val="000000"/>
          <w:sz w:val="32"/>
        </w:rPr>
        <w:t>十、名词解释</w:t>
      </w:r>
      <w:bookmarkEnd w:id="18"/>
    </w:p>
    <w:p>
      <w:pPr>
        <w:spacing w:line="500" w:lineRule="exact"/>
        <w:ind w:firstLine="560"/>
      </w:pPr>
      <w:r>
        <w:rPr>
          <w:rFonts w:eastAsia="方正仿宋_GBK"/>
          <w:color w:val="000000"/>
          <w:sz w:val="28"/>
        </w:rPr>
        <w:t>1、</w:t>
      </w:r>
      <w:r>
        <w:rPr>
          <w:rFonts w:eastAsia="方正仿宋_GBK"/>
          <w:b/>
          <w:color w:val="000000"/>
          <w:sz w:val="28"/>
        </w:rPr>
        <w:t>财政拨款收入：</w:t>
      </w:r>
      <w:r>
        <w:rPr>
          <w:rFonts w:eastAsia="方正仿宋_GBK"/>
          <w:color w:val="000000"/>
          <w:sz w:val="28"/>
        </w:rPr>
        <w:t>指本级财政当年拨付的资金，包括一般公共预算拨款、政府性基金预算拨款、国有资本经营预算拨款。</w:t>
      </w:r>
    </w:p>
    <w:p>
      <w:pPr>
        <w:spacing w:line="500" w:lineRule="exact"/>
        <w:ind w:firstLine="560"/>
      </w:pPr>
      <w:r>
        <w:rPr>
          <w:rFonts w:eastAsia="方正仿宋_GBK"/>
          <w:color w:val="000000"/>
          <w:sz w:val="28"/>
        </w:rPr>
        <w:t>2、</w:t>
      </w:r>
      <w:r>
        <w:rPr>
          <w:rFonts w:eastAsia="方正仿宋_GBK"/>
          <w:b/>
          <w:color w:val="000000"/>
          <w:sz w:val="28"/>
        </w:rPr>
        <w:t>财政专户管理资金收入：</w:t>
      </w:r>
      <w:r>
        <w:rPr>
          <w:rFonts w:eastAsia="方正仿宋_GBK"/>
          <w:color w:val="000000"/>
          <w:sz w:val="28"/>
        </w:rPr>
        <w:t>缴入财政专户、实行专项管理的教育收费收入。</w:t>
      </w:r>
    </w:p>
    <w:p>
      <w:pPr>
        <w:spacing w:line="500" w:lineRule="exact"/>
        <w:ind w:firstLine="560"/>
      </w:pPr>
      <w:r>
        <w:rPr>
          <w:rFonts w:eastAsia="方正仿宋_GBK"/>
          <w:color w:val="000000"/>
          <w:sz w:val="28"/>
        </w:rPr>
        <w:t>3、</w:t>
      </w:r>
      <w:r>
        <w:rPr>
          <w:rFonts w:eastAsia="方正仿宋_GBK"/>
          <w:b/>
          <w:color w:val="000000"/>
          <w:sz w:val="28"/>
        </w:rPr>
        <w:t>单位资金收入：</w:t>
      </w:r>
      <w:r>
        <w:rPr>
          <w:rFonts w:eastAsia="方正仿宋_GBK"/>
          <w:color w:val="000000"/>
          <w:sz w:val="28"/>
        </w:rPr>
        <w:t>指除财政拨款收入和财政专户管理资金以外的收入，包括事业收入（不含教育收费）、上级补助收入、附属单位上缴收入、事业单位经营收入及其他收入，其中，其他收入主要包括债务收入、投资收益等。</w:t>
      </w:r>
    </w:p>
    <w:p>
      <w:pPr>
        <w:spacing w:line="500" w:lineRule="exact"/>
        <w:ind w:firstLine="560"/>
      </w:pPr>
      <w:r>
        <w:rPr>
          <w:rFonts w:eastAsia="方正仿宋_GBK"/>
          <w:color w:val="000000"/>
          <w:sz w:val="28"/>
        </w:rPr>
        <w:t>4、</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5、</w:t>
      </w:r>
      <w:r>
        <w:rPr>
          <w:rFonts w:eastAsia="方正仿宋_GBK"/>
          <w:b/>
          <w:color w:val="000000"/>
          <w:sz w:val="28"/>
        </w:rPr>
        <w:t>事业单位经营收入：</w:t>
      </w:r>
      <w:r>
        <w:rPr>
          <w:rFonts w:eastAsia="方正仿宋_GBK"/>
          <w:color w:val="000000"/>
          <w:sz w:val="28"/>
        </w:rPr>
        <w:t>指事业单位在专业业务活动及其辅助活动之外开展非独立核算经营活动取得的收入。</w:t>
      </w:r>
    </w:p>
    <w:p>
      <w:pPr>
        <w:spacing w:line="500" w:lineRule="exact"/>
        <w:ind w:firstLine="560"/>
      </w:pPr>
      <w:r>
        <w:rPr>
          <w:rFonts w:eastAsia="方正仿宋_GBK"/>
          <w:color w:val="000000"/>
          <w:sz w:val="28"/>
        </w:rPr>
        <w:t>6、</w:t>
      </w:r>
      <w:r>
        <w:rPr>
          <w:rFonts w:eastAsia="方正仿宋_GBK"/>
          <w:b/>
          <w:color w:val="000000"/>
          <w:sz w:val="28"/>
        </w:rPr>
        <w:t>上年结转：</w:t>
      </w:r>
      <w:r>
        <w:rPr>
          <w:rFonts w:eastAsia="方正仿宋_GBK"/>
          <w:color w:val="000000"/>
          <w:sz w:val="28"/>
        </w:rPr>
        <w:t>指以前年度安排、结转到本年仍按原规定用途继续使用的资金。</w:t>
      </w:r>
    </w:p>
    <w:p>
      <w:pPr>
        <w:spacing w:line="500" w:lineRule="exact"/>
        <w:ind w:firstLine="560"/>
      </w:pPr>
      <w:r>
        <w:rPr>
          <w:rFonts w:eastAsia="方正仿宋_GBK"/>
          <w:color w:val="000000"/>
          <w:sz w:val="28"/>
        </w:rPr>
        <w:t>7、</w:t>
      </w:r>
      <w:r>
        <w:rPr>
          <w:rFonts w:eastAsia="方正仿宋_GBK"/>
          <w:b/>
          <w:color w:val="000000"/>
          <w:sz w:val="28"/>
        </w:rPr>
        <w:t>部门预算支出：</w:t>
      </w:r>
      <w:r>
        <w:rPr>
          <w:rFonts w:eastAsia="方正仿宋_GBK"/>
          <w:color w:val="000000"/>
          <w:sz w:val="28"/>
        </w:rPr>
        <w:t>包括人员类项目支出、运转类项目支出和特定目标类项目支出。其中：人员类项目支出和运转类项目中的公用经费项目支出对应部门预算中的基本支出；运转类项目中的其他运转类项目支出和特定目标类项目支出对应部门预算中的项目支出，以及经营支出和往来支出。</w:t>
      </w:r>
    </w:p>
    <w:p>
      <w:pPr>
        <w:spacing w:line="500" w:lineRule="exact"/>
        <w:ind w:firstLine="560"/>
      </w:pPr>
      <w:r>
        <w:rPr>
          <w:rFonts w:eastAsia="方正仿宋_GBK"/>
          <w:color w:val="000000"/>
          <w:sz w:val="28"/>
        </w:rPr>
        <w:t>8、</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line="500" w:lineRule="exact"/>
        <w:ind w:firstLine="560"/>
      </w:pPr>
      <w:r>
        <w:rPr>
          <w:rFonts w:eastAsia="方正仿宋_GBK"/>
          <w:color w:val="000000"/>
          <w:sz w:val="28"/>
        </w:rPr>
        <w:t>9、</w:t>
      </w:r>
      <w:r>
        <w:rPr>
          <w:rFonts w:eastAsia="方正仿宋_GBK"/>
          <w:b/>
          <w:color w:val="000000"/>
          <w:sz w:val="28"/>
        </w:rPr>
        <w:t>“三公”经费：</w:t>
      </w:r>
      <w:r>
        <w:rPr>
          <w:rFonts w:eastAsia="方正仿宋_GBK"/>
          <w:color w:val="000000"/>
          <w:sz w:val="28"/>
        </w:rPr>
        <w:t>纳入财政预算管理的“三公”经费，是指预算部门用财政拨款安排的因公出国（境）费、公务用车购置及运维费和公务接待费。其中，因公出国（境）费反映单位公务出国（境）的住宿费、旅费、伙食补助费、杂费、培训费等支出；公务用车购置及运维费反映单位公务用车购置支出（含车辆购置税、牌照费）及按规定保留的公务用车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10、</w:t>
      </w:r>
      <w:r>
        <w:rPr>
          <w:rFonts w:eastAsia="方正仿宋_GBK"/>
          <w:b/>
          <w:color w:val="000000"/>
          <w:sz w:val="28"/>
        </w:rPr>
        <w:t>机关运行经费：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before="10" w:after="10"/>
        <w:ind w:firstLine="640"/>
        <w:outlineLvl w:val="2"/>
      </w:pPr>
      <w:bookmarkStart w:id="19" w:name="_Toc_3_3_0000000020"/>
      <w:r>
        <w:rPr>
          <w:rFonts w:ascii="黑体" w:hAnsi="黑体" w:eastAsia="黑体" w:cs="黑体"/>
          <w:color w:val="000000"/>
          <w:sz w:val="32"/>
        </w:rPr>
        <w:t>十一、其他需要说明的事项</w:t>
      </w:r>
      <w:bookmarkEnd w:id="19"/>
    </w:p>
    <w:p>
      <w:pPr>
        <w:spacing w:line="500" w:lineRule="exact"/>
        <w:ind w:firstLine="560"/>
      </w:pPr>
      <w:r>
        <w:rPr>
          <w:rFonts w:eastAsia="方正仿宋_GBK"/>
          <w:color w:val="000000"/>
          <w:sz w:val="28"/>
        </w:rPr>
        <w:t>我部门无其他需要说明的事项。</w:t>
      </w: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方正书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29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28</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docVars>
    <w:docVar w:name="commondata" w:val="eyJoZGlkIjoiMTg0ZDlhMTJjNjk2NzY3NDYwMjhiNTE3YjIyMmZiMjYifQ=="/>
  </w:docVars>
  <w:rsids>
    <w:rsidRoot w:val="006B7888"/>
    <w:rsid w:val="006B7888"/>
    <w:rsid w:val="00712832"/>
    <w:rsid w:val="00951518"/>
    <w:rsid w:val="009E0846"/>
    <w:rsid w:val="00B82686"/>
    <w:rsid w:val="00C36412"/>
    <w:rsid w:val="00C712E0"/>
    <w:rsid w:val="00F06F91"/>
    <w:rsid w:val="1A541B9A"/>
    <w:rsid w:val="216F2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4">
    <w:name w:val="Default Paragraph Font"/>
    <w:unhideWhenUsed/>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5">
    <w:name w:val="单元格样式22"/>
    <w:basedOn w:val="1"/>
    <w:qFormat/>
    <w:uiPriority w:val="0"/>
    <w:pPr>
      <w:jc w:val="right"/>
    </w:pPr>
    <w:rPr>
      <w:rFonts w:ascii="方正小标宋_GBK" w:hAnsi="方正小标宋_GBK" w:eastAsia="方正小标宋_GBK" w:cs="方正小标宋_GBK"/>
    </w:rPr>
  </w:style>
  <w:style w:type="paragraph" w:customStyle="1" w:styleId="6">
    <w:name w:val="单元格样式21"/>
    <w:basedOn w:val="1"/>
    <w:qFormat/>
    <w:uiPriority w:val="0"/>
    <w:pPr>
      <w:jc w:val="center"/>
    </w:pPr>
    <w:rPr>
      <w:rFonts w:ascii="方正小标宋_GBK" w:hAnsi="方正小标宋_GBK" w:eastAsia="方正小标宋_GBK" w:cs="方正小标宋_GBK"/>
    </w:rPr>
  </w:style>
  <w:style w:type="paragraph" w:customStyle="1" w:styleId="7">
    <w:name w:val="单元格样式20"/>
    <w:basedOn w:val="1"/>
    <w:qFormat/>
    <w:uiPriority w:val="0"/>
    <w:rPr>
      <w:rFonts w:ascii="方正小标宋_GBK" w:hAnsi="方正小标宋_GBK" w:eastAsia="方正小标宋_GBK" w:cs="方正小标宋_GBK"/>
    </w:rPr>
  </w:style>
  <w:style w:type="paragraph" w:customStyle="1" w:styleId="8">
    <w:name w:val="单元格样式1"/>
    <w:basedOn w:val="1"/>
    <w:qFormat/>
    <w:uiPriority w:val="0"/>
    <w:pPr>
      <w:jc w:val="center"/>
    </w:pPr>
    <w:rPr>
      <w:rFonts w:ascii="方正书宋_GBK" w:hAnsi="方正书宋_GBK" w:eastAsia="方正书宋_GBK" w:cs="方正书宋_GBK"/>
      <w:b/>
      <w:sz w:val="21"/>
    </w:rPr>
  </w:style>
  <w:style w:type="paragraph" w:customStyle="1" w:styleId="9">
    <w:name w:val="单元格样式4"/>
    <w:basedOn w:val="1"/>
    <w:qFormat/>
    <w:uiPriority w:val="0"/>
    <w:pPr>
      <w:jc w:val="right"/>
    </w:pPr>
    <w:rPr>
      <w:rFonts w:ascii="方正书宋_GBK" w:hAnsi="方正书宋_GBK" w:eastAsia="方正书宋_GBK" w:cs="方正书宋_GBK"/>
      <w:sz w:val="21"/>
    </w:rPr>
  </w:style>
  <w:style w:type="paragraph" w:customStyle="1" w:styleId="10">
    <w:name w:val="单元格样式2"/>
    <w:basedOn w:val="1"/>
    <w:qFormat/>
    <w:uiPriority w:val="0"/>
    <w:rPr>
      <w:rFonts w:ascii="方正书宋_GBK" w:hAnsi="方正书宋_GBK" w:eastAsia="方正书宋_GBK" w:cs="方正书宋_GBK"/>
      <w:sz w:val="21"/>
    </w:rPr>
  </w:style>
  <w:style w:type="paragraph" w:customStyle="1" w:styleId="11">
    <w:name w:val="单元格样式3"/>
    <w:basedOn w:val="1"/>
    <w:qFormat/>
    <w:uiPriority w:val="0"/>
    <w:pPr>
      <w:jc w:val="center"/>
    </w:pPr>
    <w:rPr>
      <w:rFonts w:ascii="方正书宋_GBK" w:hAnsi="方正书宋_GBK" w:eastAsia="方正书宋_GBK" w:cs="方正书宋_GBK"/>
      <w:sz w:val="21"/>
    </w:rPr>
  </w:style>
  <w:style w:type="paragraph" w:customStyle="1" w:styleId="12">
    <w:name w:val="单元格样式6"/>
    <w:basedOn w:val="1"/>
    <w:qFormat/>
    <w:uiPriority w:val="0"/>
    <w:pPr>
      <w:jc w:val="center"/>
    </w:pPr>
    <w:rPr>
      <w:rFonts w:ascii="方正书宋_GBK" w:hAnsi="方正书宋_GBK" w:eastAsia="方正书宋_GBK" w:cs="方正书宋_GBK"/>
      <w:b/>
      <w:sz w:val="21"/>
    </w:rPr>
  </w:style>
  <w:style w:type="paragraph" w:customStyle="1" w:styleId="13">
    <w:name w:val="单元格样式7"/>
    <w:basedOn w:val="1"/>
    <w:qFormat/>
    <w:uiPriority w:val="0"/>
    <w:pPr>
      <w:jc w:val="right"/>
    </w:pPr>
    <w:rPr>
      <w:rFonts w:ascii="方正书宋_GBK" w:hAnsi="方正书宋_GBK" w:eastAsia="方正书宋_GBK" w:cs="方正书宋_GBK"/>
      <w:b/>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插入文本样式-插入预算公开部门职责文件"/>
    <w:basedOn w:val="1"/>
    <w:qFormat/>
    <w:uiPriority w:val="0"/>
    <w:pPr>
      <w:spacing w:line="500" w:lineRule="exact"/>
      <w:ind w:firstLine="560"/>
    </w:pPr>
    <w:rPr>
      <w:rFonts w:eastAsia="方正仿宋_GBK"/>
      <w:sz w:val="28"/>
    </w:rPr>
  </w:style>
  <w:style w:type="paragraph" w:customStyle="1" w:styleId="16">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17">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18">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19">
    <w:name w:val="插入文本样式-插入总体目标文件"/>
    <w:basedOn w:val="1"/>
    <w:qFormat/>
    <w:uiPriority w:val="0"/>
    <w:pPr>
      <w:spacing w:line="500" w:lineRule="exact"/>
      <w:ind w:firstLine="560"/>
    </w:pPr>
    <w:rPr>
      <w:rFonts w:eastAsia="方正仿宋_GBK"/>
      <w:sz w:val="28"/>
    </w:rPr>
  </w:style>
  <w:style w:type="paragraph" w:customStyle="1" w:styleId="20">
    <w:name w:val="插入文本样式-插入职责分类绩效目标文件"/>
    <w:basedOn w:val="1"/>
    <w:qFormat/>
    <w:uiPriority w:val="0"/>
    <w:pPr>
      <w:spacing w:line="500" w:lineRule="exact"/>
      <w:ind w:firstLine="560"/>
    </w:pPr>
    <w:rPr>
      <w:rFonts w:eastAsia="方正仿宋_GBK"/>
      <w:sz w:val="28"/>
    </w:rPr>
  </w:style>
  <w:style w:type="paragraph" w:customStyle="1" w:styleId="21">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2">
    <w:name w:val="单元格样式23"/>
    <w:basedOn w:val="1"/>
    <w:qFormat/>
    <w:uiPriority w:val="0"/>
    <w:pPr>
      <w:jc w:val="right"/>
    </w:pPr>
    <w:rPr>
      <w:rFonts w:ascii="方正书宋_GBK" w:hAnsi="方正书宋_GBK" w:eastAsia="方正书宋_GBK" w:cs="方正书宋_GBK"/>
    </w:rPr>
  </w:style>
  <w:style w:type="paragraph" w:customStyle="1" w:styleId="23">
    <w:name w:val="TOC 2"/>
    <w:basedOn w:val="1"/>
    <w:qFormat/>
    <w:uiPriority w:val="0"/>
    <w:pPr>
      <w:ind w:left="240"/>
    </w:pPr>
  </w:style>
  <w:style w:type="paragraph" w:customStyle="1" w:styleId="24">
    <w:name w:val="TOC 3"/>
    <w:basedOn w:val="1"/>
    <w:qFormat/>
    <w:uiPriority w:val="0"/>
    <w:pPr>
      <w:ind w:left="480"/>
    </w:pPr>
  </w:style>
  <w:style w:type="paragraph" w:customStyle="1" w:styleId="25">
    <w:name w:val="TOC 1"/>
    <w:basedOn w:val="1"/>
    <w:qFormat/>
    <w:uiPriority w:val="0"/>
    <w:pPr>
      <w:spacing w:before="120"/>
      <w:ind w:firstLine="560"/>
    </w:pPr>
    <w:rPr>
      <w:rFonts w:eastAsia="方正仿宋_GBK"/>
      <w:color w:val="000000"/>
      <w:sz w:val="28"/>
    </w:rPr>
  </w:style>
  <w:style w:type="paragraph" w:customStyle="1" w:styleId="26">
    <w:name w:val="Normal"/>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8.xml"/><Relationship Id="rId22" Type="http://schemas.openxmlformats.org/officeDocument/2006/relationships/customXml" Target="../customXml/item17.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 Type="http://schemas.openxmlformats.org/officeDocument/2006/relationships/customXml" Target="../customXml/item14.xml"/><Relationship Id="rId18" Type="http://schemas.openxmlformats.org/officeDocument/2006/relationships/customXml" Target="../customXml/item13.xml"/><Relationship Id="rId17" Type="http://schemas.openxmlformats.org/officeDocument/2006/relationships/customXml" Target="../customXml/item12.xml"/><Relationship Id="rId16" Type="http://schemas.openxmlformats.org/officeDocument/2006/relationships/customXml" Target="../customXml/item11.xml"/><Relationship Id="rId15" Type="http://schemas.openxmlformats.org/officeDocument/2006/relationships/customXml" Target="../customXml/item10.xml"/><Relationship Id="rId14" Type="http://schemas.openxmlformats.org/officeDocument/2006/relationships/customXml" Target="../customXml/item9.xml"/><Relationship Id="rId13" Type="http://schemas.openxmlformats.org/officeDocument/2006/relationships/customXml" Target="../customXml/item8.xml"/><Relationship Id="rId12" Type="http://schemas.openxmlformats.org/officeDocument/2006/relationships/customXml" Target="../customXml/item7.xml"/><Relationship Id="rId11" Type="http://schemas.openxmlformats.org/officeDocument/2006/relationships/customXml" Target="../customXml/item6.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2024-02-23T14:57:30Z</dcterms:created>
  <dcterms:modified xsi:type="dcterms:W3CDTF">2024-02-23T06:57:29Z</dcterms:modified>
</cp:core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2024-02-23T14:57:30Z</dcterms:created>
  <dcterms:modified xsi:type="dcterms:W3CDTF">2024-02-23T06:57:30Z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2024-02-23T14:57:30Z</dcterms:created>
  <dcterms:modified xsi:type="dcterms:W3CDTF">2024-02-23T06:57:30Z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2024-02-23T14:57:32Z</dcterms:created>
  <dcterms:modified xsi:type="dcterms:W3CDTF">2024-02-23T06:57:32Z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2024-02-23T14:57:31Z</dcterms:created>
  <dcterms:modified xsi:type="dcterms:W3CDTF">2024-02-23T06:57:31Z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2024-02-23T14:57:31Z</dcterms:created>
  <dcterms:modified xsi:type="dcterms:W3CDTF">2024-02-23T06:57:31Z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2024-02-23T14:57:31Z</dcterms:created>
  <dcterms:modified xsi:type="dcterms:W3CDTF">2024-02-23T06:57:31Z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2024-02-23T14:57:32Z</dcterms:created>
  <dcterms:modified xsi:type="dcterms:W3CDTF">2024-02-23T06:57:32Z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2024-02-23T14:57:31Z</dcterms:created>
  <dcterms:modified xsi:type="dcterms:W3CDTF">2024-02-23T06:57:31Z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CC22CE36-EB1C-4081-8FD0-D21F86A0930A}">
  <ds:schemaRefs/>
</ds:datastoreItem>
</file>

<file path=customXml/itemProps10.xml><?xml version="1.0" encoding="utf-8"?>
<ds:datastoreItem xmlns:ds="http://schemas.openxmlformats.org/officeDocument/2006/customXml" ds:itemID="{B7202BDE-2241-47F9-BC14-7C87D3A3AD90}">
  <ds:schemaRefs/>
</ds:datastoreItem>
</file>

<file path=customXml/itemProps11.xml><?xml version="1.0" encoding="utf-8"?>
<ds:datastoreItem xmlns:ds="http://schemas.openxmlformats.org/officeDocument/2006/customXml" ds:itemID="{3FD9A82E-3951-40CF-8564-0BCD54862B81}">
  <ds:schemaRefs/>
</ds:datastoreItem>
</file>

<file path=customXml/itemProps12.xml><?xml version="1.0" encoding="utf-8"?>
<ds:datastoreItem xmlns:ds="http://schemas.openxmlformats.org/officeDocument/2006/customXml" ds:itemID="{5C6437A0-F6EE-45D8-AC02-9FC67D863CB2}">
  <ds:schemaRefs/>
</ds:datastoreItem>
</file>

<file path=customXml/itemProps13.xml><?xml version="1.0" encoding="utf-8"?>
<ds:datastoreItem xmlns:ds="http://schemas.openxmlformats.org/officeDocument/2006/customXml" ds:itemID="{5CA2A6D3-DBA7-4109-812D-A8ABF35D4D9E}">
  <ds:schemaRefs/>
</ds:datastoreItem>
</file>

<file path=customXml/itemProps14.xml><?xml version="1.0" encoding="utf-8"?>
<ds:datastoreItem xmlns:ds="http://schemas.openxmlformats.org/officeDocument/2006/customXml" ds:itemID="{B4B8C5E1-FCBF-44F3-B7AD-0B596B4923AD}">
  <ds:schemaRefs/>
</ds:datastoreItem>
</file>

<file path=customXml/itemProps15.xml><?xml version="1.0" encoding="utf-8"?>
<ds:datastoreItem xmlns:ds="http://schemas.openxmlformats.org/officeDocument/2006/customXml" ds:itemID="{6934E5E7-3E35-44A1-88E5-11D7E099F0B0}">
  <ds:schemaRefs/>
</ds:datastoreItem>
</file>

<file path=customXml/itemProps16.xml><?xml version="1.0" encoding="utf-8"?>
<ds:datastoreItem xmlns:ds="http://schemas.openxmlformats.org/officeDocument/2006/customXml" ds:itemID="{9DDA338F-3869-41A0-ABE1-D91A8B8C9C53}">
  <ds:schemaRefs/>
</ds:datastoreItem>
</file>

<file path=customXml/itemProps17.xml><?xml version="1.0" encoding="utf-8"?>
<ds:datastoreItem xmlns:ds="http://schemas.openxmlformats.org/officeDocument/2006/customXml" ds:itemID="{86ABD601-5C07-4982-A68F-BC11A3E90BE2}">
  <ds:schemaRefs/>
</ds:datastoreItem>
</file>

<file path=customXml/itemProps18.xml><?xml version="1.0" encoding="utf-8"?>
<ds:datastoreItem xmlns:ds="http://schemas.openxmlformats.org/officeDocument/2006/customXml" ds:itemID="{6A23A924-E258-4A98-9E4A-9A14550B92DD}">
  <ds:schemaRefs/>
</ds:datastoreItem>
</file>

<file path=customXml/itemProps2.xml><?xml version="1.0" encoding="utf-8"?>
<ds:datastoreItem xmlns:ds="http://schemas.openxmlformats.org/officeDocument/2006/customXml" ds:itemID="{457351E0-E8F0-4EA7-A25E-5686D5BD4065}">
  <ds:schemaRefs/>
</ds:datastoreItem>
</file>

<file path=customXml/itemProps3.xml><?xml version="1.0" encoding="utf-8"?>
<ds:datastoreItem xmlns:ds="http://schemas.openxmlformats.org/officeDocument/2006/customXml" ds:itemID="{DFC5C0F1-B44F-4DFB-B7B9-DE71F567A601}">
  <ds:schemaRefs/>
</ds:datastoreItem>
</file>

<file path=customXml/itemProps4.xml><?xml version="1.0" encoding="utf-8"?>
<ds:datastoreItem xmlns:ds="http://schemas.openxmlformats.org/officeDocument/2006/customXml" ds:itemID="{A20C5384-105A-4CBD-AA95-6FFBC6E4EB85}">
  <ds:schemaRefs/>
</ds:datastoreItem>
</file>

<file path=customXml/itemProps5.xml><?xml version="1.0" encoding="utf-8"?>
<ds:datastoreItem xmlns:ds="http://schemas.openxmlformats.org/officeDocument/2006/customXml" ds:itemID="{E081FE7C-5F70-46AF-B4D8-2069A60167E4}">
  <ds:schemaRefs/>
</ds:datastoreItem>
</file>

<file path=customXml/itemProps6.xml><?xml version="1.0" encoding="utf-8"?>
<ds:datastoreItem xmlns:ds="http://schemas.openxmlformats.org/officeDocument/2006/customXml" ds:itemID="{4E836A82-BC3B-4BC8-B438-204B85AE8F5F}">
  <ds:schemaRefs/>
</ds:datastoreItem>
</file>

<file path=customXml/itemProps7.xml><?xml version="1.0" encoding="utf-8"?>
<ds:datastoreItem xmlns:ds="http://schemas.openxmlformats.org/officeDocument/2006/customXml" ds:itemID="{F0D4B78A-B6B4-4E02-8A29-DC9DBF1E356D}">
  <ds:schemaRefs/>
</ds:datastoreItem>
</file>

<file path=customXml/itemProps8.xml><?xml version="1.0" encoding="utf-8"?>
<ds:datastoreItem xmlns:ds="http://schemas.openxmlformats.org/officeDocument/2006/customXml" ds:itemID="{BF509A44-DF99-4164-8E98-C65937B4D943}">
  <ds:schemaRefs/>
</ds:datastoreItem>
</file>

<file path=customXml/itemProps9.xml><?xml version="1.0" encoding="utf-8"?>
<ds:datastoreItem xmlns:ds="http://schemas.openxmlformats.org/officeDocument/2006/customXml" ds:itemID="{0DA01143-CFF6-4472-9C9F-0389383D115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31</Pages>
  <Words>2252</Words>
  <Characters>12842</Characters>
  <Lines>107</Lines>
  <Paragraphs>30</Paragraphs>
  <TotalTime>26</TotalTime>
  <ScaleCrop>false</ScaleCrop>
  <LinksUpToDate>false</LinksUpToDate>
  <CharactersWithSpaces>15064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2024-02-23T06:56:00Z</dcterms:created>
  <dc:creator>Administrator</dc:creator>
  <cp:lastModifiedBy>梁平</cp:lastModifiedBy>
  <dcterms:modified xsi:type="dcterms:W3CDTF">2024-02-29T01:05:10Z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FCE4CDEBFCE746BE82D4E1BA086FBED4_12</vt:lpwstr>
  </property>
</Properties>
</file>